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天津市统计局普查中心</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2023年度单位决算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w:t>
      </w:r>
      <w:r>
        <w:rPr>
          <w:rFonts w:hint="default" w:ascii="Times New Roman" w:hAnsi="Times New Roman" w:eastAsia="方正小标宋简体" w:cs="方正小标宋简体"/>
          <w:kern w:val="0"/>
          <w:sz w:val="30"/>
          <w:szCs w:val="30"/>
          <w:highlight w:val="none"/>
          <w:lang w:val="en"/>
        </w:rPr>
        <w:t>单位</w:t>
      </w:r>
      <w:r>
        <w:rPr>
          <w:rFonts w:hint="eastAsia" w:ascii="Times New Roman" w:hAnsi="Times New Roman" w:eastAsia="方正小标宋简体" w:cs="方正小标宋简体"/>
          <w:kern w:val="0"/>
          <w:sz w:val="30"/>
          <w:szCs w:val="30"/>
          <w:highlight w:val="none"/>
        </w:rPr>
        <w:t>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三公</w:t>
      </w:r>
      <w:bookmarkStart w:id="0" w:name="_GoBack"/>
      <w:r>
        <w:rPr>
          <w:rFonts w:hint="eastAsia" w:ascii="Times New Roman" w:hAnsi="Times New Roman" w:eastAsia="仿宋_GB2312" w:cs="仿宋_GB2312"/>
          <w:kern w:val="0"/>
          <w:sz w:val="30"/>
          <w:szCs w:val="30"/>
          <w:highlight w:val="none"/>
          <w:lang w:eastAsia="zh-CN"/>
        </w:rPr>
        <w:t>”</w:t>
      </w:r>
      <w:bookmarkEnd w:id="0"/>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w:t>
      </w:r>
      <w:r>
        <w:rPr>
          <w:rFonts w:hint="default" w:ascii="Times New Roman" w:hAnsi="Times New Roman" w:eastAsia="方正小标宋简体" w:cs="方正小标宋简体"/>
          <w:kern w:val="0"/>
          <w:sz w:val="30"/>
          <w:szCs w:val="30"/>
          <w:highlight w:val="none"/>
          <w:lang w:val="en"/>
        </w:rPr>
        <w:t>单位</w:t>
      </w:r>
      <w:r>
        <w:rPr>
          <w:rFonts w:hint="eastAsia" w:ascii="Times New Roman" w:hAnsi="Times New Roman" w:eastAsia="方正小标宋简体" w:cs="方正小标宋简体"/>
          <w:kern w:val="0"/>
          <w:sz w:val="30"/>
          <w:szCs w:val="30"/>
          <w:highlight w:val="none"/>
        </w:rPr>
        <w:t>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三公</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一、主要职责</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国家重大国情国力普查任务要求,承担本市重大国情国力普查和专项调查相关具体工作，研究解决普查专业技术方面的各类问题；承担全市各种普查和专项统计调查的数据汇总，并对各项指标数据进行检验评估；承担普查、专项调查资料的整理和开发，进行课题研究和统计分析，为市委、市政府有关</w:t>
      </w:r>
      <w:r>
        <w:rPr>
          <w:rFonts w:hint="default" w:ascii="Times New Roman" w:hAnsi="Times New Roman" w:eastAsia="仿宋_GB2312" w:cs="仿宋_GB2312"/>
          <w:sz w:val="30"/>
          <w:szCs w:val="30"/>
          <w:highlight w:val="none"/>
          <w:lang w:val="en" w:eastAsia="zh-CN"/>
        </w:rPr>
        <w:t>单位</w:t>
      </w:r>
      <w:r>
        <w:rPr>
          <w:rFonts w:hint="eastAsia" w:ascii="Times New Roman" w:hAnsi="Times New Roman" w:eastAsia="仿宋_GB2312" w:cs="仿宋_GB2312"/>
          <w:sz w:val="30"/>
          <w:szCs w:val="30"/>
          <w:highlight w:val="none"/>
          <w:lang w:eastAsia="zh-CN"/>
        </w:rPr>
        <w:t>提供咨询服务；承担全市基本单位经常性统计调查，负责管理全市统计系统基本单位名录库，并推动大数据在普查和统计调查中的应用；指导基层进行各种普查和专项统计调查工作。对有关人员进行培训；完成市统计局交办的其他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b/>
          <w:bCs/>
          <w:kern w:val="0"/>
          <w:sz w:val="30"/>
          <w:szCs w:val="30"/>
          <w:highlight w:val="none"/>
        </w:rPr>
        <w:t>二、机构设置</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天津市统计局普查中心内设5个职能科室。</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w:t>
      </w:r>
      <w:r>
        <w:rPr>
          <w:rFonts w:hint="default" w:ascii="Times New Roman" w:hAnsi="Times New Roman" w:eastAsia="方正小标宋简体" w:cs="方正小标宋简体"/>
          <w:kern w:val="44"/>
          <w:sz w:val="44"/>
          <w:szCs w:val="44"/>
          <w:highlight w:val="none"/>
          <w:lang w:val="en"/>
        </w:rPr>
        <w:t>单位</w:t>
      </w:r>
      <w:r>
        <w:rPr>
          <w:rFonts w:hint="eastAsia" w:ascii="Times New Roman" w:hAnsi="Times New Roman" w:eastAsia="方正小标宋简体" w:cs="方正小标宋简体"/>
          <w:kern w:val="44"/>
          <w:sz w:val="44"/>
          <w:szCs w:val="44"/>
          <w:highlight w:val="none"/>
        </w:rPr>
        <w:t>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hint="eastAsia" w:ascii="Times New Roman" w:hAnsi="Times New Roman" w:eastAsia="黑体" w:cs="黑体"/>
          <w:kern w:val="0"/>
          <w:sz w:val="30"/>
          <w:szCs w:val="30"/>
          <w:highlight w:val="none"/>
          <w:lang w:eastAsia="zh-CN"/>
        </w:rPr>
        <w:t>“</w:t>
      </w:r>
      <w:r>
        <w:rPr>
          <w:rFonts w:hint="eastAsia" w:ascii="Times New Roman" w:hAnsi="Times New Roman" w:eastAsia="黑体" w:cs="黑体"/>
          <w:kern w:val="0"/>
          <w:sz w:val="30"/>
          <w:szCs w:val="30"/>
          <w:highlight w:val="none"/>
        </w:rPr>
        <w:t>三公</w:t>
      </w:r>
      <w:r>
        <w:rPr>
          <w:rFonts w:hint="eastAsia" w:ascii="Times New Roman" w:hAnsi="Times New Roman" w:eastAsia="黑体" w:cs="黑体"/>
          <w:kern w:val="0"/>
          <w:sz w:val="30"/>
          <w:szCs w:val="30"/>
          <w:highlight w:val="none"/>
          <w:lang w:eastAsia="zh-CN"/>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1.天津市统计局普查中心2023年度政府性基金预算财政拨款收入支出决算表为空表。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2.天津市统计局普查中心2023年度国有资本经营预算财政拨款收入支出决算表为空表。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3.天津市统计局普查中心2023年度财政拨款“三公”经费支出决算表为空表。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w:t>
      </w:r>
      <w:r>
        <w:rPr>
          <w:rFonts w:hint="default" w:ascii="Times New Roman" w:hAnsi="Times New Roman" w:eastAsia="方正小标宋简体" w:cs="方正小标宋简体"/>
          <w:kern w:val="44"/>
          <w:sz w:val="44"/>
          <w:szCs w:val="44"/>
          <w:highlight w:val="none"/>
          <w:lang w:val="en"/>
        </w:rPr>
        <w:t>单位</w:t>
      </w:r>
      <w:r>
        <w:rPr>
          <w:rFonts w:hint="eastAsia" w:ascii="Times New Roman" w:hAnsi="Times New Roman" w:eastAsia="方正小标宋简体" w:cs="方正小标宋简体"/>
          <w:kern w:val="44"/>
          <w:sz w:val="44"/>
          <w:szCs w:val="44"/>
          <w:highlight w:val="none"/>
        </w:rPr>
        <w:t>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天津市统计局普查中心2023年度收入、支出决算总计</w:t>
      </w:r>
      <w:r>
        <w:rPr>
          <w:rFonts w:hint="eastAsia" w:ascii="Times New Roman" w:hAnsi="Times New Roman" w:eastAsia="仿宋_GB2312" w:cs="仿宋_GB2312"/>
          <w:sz w:val="30"/>
          <w:szCs w:val="30"/>
          <w:highlight w:val="none"/>
          <w:lang w:eastAsia="zh-CN"/>
        </w:rPr>
        <w:t>11,612,912.69元，与2022年度相比，收、支总计各增加2,668,473.47元，增长29.83%，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：2023年度新增</w:t>
      </w:r>
      <w:r>
        <w:rPr>
          <w:rFonts w:hint="eastAsia" w:ascii="Times New Roman" w:hAnsi="Times New Roman" w:eastAsia="仿宋_GB2312" w:cs="仿宋_GB2312"/>
          <w:kern w:val="0"/>
          <w:sz w:val="30"/>
          <w:szCs w:val="30"/>
          <w:highlight w:val="none"/>
          <w:lang w:eastAsia="zh-CN"/>
        </w:rPr>
        <w:t>第五次全国经济普查市级经费和</w:t>
      </w:r>
      <w:r>
        <w:rPr>
          <w:rFonts w:hint="eastAsia" w:ascii="Times New Roman" w:hAnsi="Times New Roman" w:eastAsia="仿宋_GB2312" w:cs="仿宋_GB2312"/>
          <w:sz w:val="30"/>
          <w:szCs w:val="30"/>
          <w:highlight w:val="none"/>
          <w:lang w:eastAsia="zh-CN"/>
        </w:rPr>
        <w:t>名录库管理系统项目经费。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天津市统计局普查中心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11,609,419.57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增加2,669,733.66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2023年度新增</w:t>
      </w:r>
      <w:r>
        <w:rPr>
          <w:rFonts w:hint="eastAsia" w:ascii="Times New Roman" w:hAnsi="Times New Roman" w:eastAsia="仿宋_GB2312" w:cs="仿宋_GB2312"/>
          <w:kern w:val="0"/>
          <w:sz w:val="30"/>
          <w:szCs w:val="30"/>
          <w:highlight w:val="none"/>
          <w:lang w:eastAsia="zh-CN"/>
        </w:rPr>
        <w:t>第五次全国经济普查市级经费和</w:t>
      </w:r>
      <w:r>
        <w:rPr>
          <w:rFonts w:hint="eastAsia" w:ascii="Times New Roman" w:hAnsi="Times New Roman" w:eastAsia="仿宋_GB2312" w:cs="仿宋_GB2312"/>
          <w:sz w:val="30"/>
          <w:szCs w:val="30"/>
          <w:highlight w:val="none"/>
          <w:lang w:eastAsia="zh-CN"/>
        </w:rPr>
        <w:t>名录库管理系统项目经费。</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11,609,192.50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227.07元</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天津市统计局普查中心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11,611,352.50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2,670,406.40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2023年度新增</w:t>
      </w:r>
      <w:r>
        <w:rPr>
          <w:rFonts w:hint="eastAsia" w:ascii="Times New Roman" w:hAnsi="Times New Roman" w:eastAsia="仿宋_GB2312" w:cs="仿宋_GB2312"/>
          <w:kern w:val="0"/>
          <w:sz w:val="30"/>
          <w:szCs w:val="30"/>
          <w:highlight w:val="none"/>
          <w:lang w:eastAsia="zh-CN"/>
        </w:rPr>
        <w:t>第五次全国经济普查市级经费和</w:t>
      </w:r>
      <w:r>
        <w:rPr>
          <w:rFonts w:hint="eastAsia" w:ascii="Times New Roman" w:hAnsi="Times New Roman" w:eastAsia="仿宋_GB2312" w:cs="仿宋_GB2312"/>
          <w:sz w:val="30"/>
          <w:szCs w:val="30"/>
          <w:highlight w:val="none"/>
          <w:lang w:eastAsia="zh-CN"/>
        </w:rPr>
        <w:t>名录库管理系统项目经费。</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9,352,519.50元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80.55</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2,258,833.00元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占19.45%。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天津市统计局普查中心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11,609,192.50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2,669,706.40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29.86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2023年度新增</w:t>
      </w:r>
      <w:r>
        <w:rPr>
          <w:rFonts w:hint="eastAsia" w:ascii="Times New Roman" w:hAnsi="Times New Roman" w:eastAsia="仿宋_GB2312" w:cs="仿宋_GB2312"/>
          <w:kern w:val="0"/>
          <w:sz w:val="30"/>
          <w:szCs w:val="30"/>
          <w:highlight w:val="none"/>
          <w:lang w:eastAsia="zh-CN"/>
        </w:rPr>
        <w:t>第五次全国经济普查市级经费和</w:t>
      </w:r>
      <w:r>
        <w:rPr>
          <w:rFonts w:hint="eastAsia" w:ascii="Times New Roman" w:hAnsi="Times New Roman" w:eastAsia="仿宋_GB2312" w:cs="仿宋_GB2312"/>
          <w:sz w:val="30"/>
          <w:szCs w:val="30"/>
          <w:highlight w:val="none"/>
          <w:lang w:eastAsia="zh-CN"/>
        </w:rPr>
        <w:t>名录库管理系统项目经费。</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天津市统计局普查中心2023年度</w:t>
      </w:r>
      <w:r>
        <w:rPr>
          <w:rFonts w:hint="default" w:ascii="Times New Roman" w:hAnsi="Times New Roman" w:eastAsia="仿宋_GB2312" w:cs="仿宋_GB2312"/>
          <w:sz w:val="30"/>
          <w:szCs w:val="30"/>
          <w:highlight w:val="none"/>
          <w:lang w:val="en" w:eastAsia="zh-CN"/>
        </w:rPr>
        <w:t>单位</w:t>
      </w:r>
      <w:r>
        <w:rPr>
          <w:rFonts w:hint="eastAsia" w:ascii="Times New Roman" w:hAnsi="Times New Roman" w:eastAsia="仿宋_GB2312" w:cs="仿宋_GB2312"/>
          <w:sz w:val="30"/>
          <w:szCs w:val="30"/>
          <w:highlight w:val="none"/>
          <w:lang w:eastAsia="zh-CN"/>
        </w:rPr>
        <w:t>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计11,609,192.50元，占本年支出合计的99.98%，与2022年度相比，一般公共预算财政拨款支出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2,669,706.40元，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29.86%，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：2023年度新增</w:t>
      </w:r>
      <w:r>
        <w:rPr>
          <w:rFonts w:hint="eastAsia" w:ascii="Times New Roman" w:hAnsi="Times New Roman" w:eastAsia="仿宋_GB2312" w:cs="仿宋_GB2312"/>
          <w:kern w:val="0"/>
          <w:sz w:val="30"/>
          <w:szCs w:val="30"/>
          <w:highlight w:val="none"/>
          <w:lang w:eastAsia="zh-CN"/>
        </w:rPr>
        <w:t>第五次全国经济普查市级经费和</w:t>
      </w:r>
      <w:r>
        <w:rPr>
          <w:rFonts w:hint="eastAsia" w:ascii="Times New Roman" w:hAnsi="Times New Roman" w:eastAsia="仿宋_GB2312" w:cs="仿宋_GB2312"/>
          <w:sz w:val="30"/>
          <w:szCs w:val="30"/>
          <w:highlight w:val="none"/>
          <w:lang w:eastAsia="zh-CN"/>
        </w:rPr>
        <w:t>名录库管理系统项目经费。</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11,609,192.50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一般公共服务支出（类）支出10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197.27元，占87.28</w:t>
      </w:r>
      <w:r>
        <w:rPr>
          <w:rFonts w:hint="default" w:ascii="Times New Roman" w:hAnsi="Times New Roman" w:eastAsia="仿宋_GB2312" w:cs="仿宋_GB2312"/>
          <w:sz w:val="30"/>
          <w:szCs w:val="30"/>
          <w:highlight w:val="none"/>
          <w:lang w:val="en" w:eastAsia="zh-CN"/>
        </w:rPr>
        <w:t>%</w:t>
      </w:r>
      <w:r>
        <w:rPr>
          <w:rFonts w:hint="eastAsia" w:ascii="Times New Roman" w:hAnsi="Times New Roman" w:eastAsia="仿宋_GB2312" w:cs="仿宋_GB2312"/>
          <w:sz w:val="30"/>
          <w:szCs w:val="30"/>
          <w:highlight w:val="none"/>
          <w:lang w:eastAsia="zh-CN"/>
        </w:rPr>
        <w:t>；社会保障和就业支出（类）支出973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506.36元，占8.39%；卫生健康支出（类）支出503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488.87元，占4.33</w:t>
      </w:r>
      <w:r>
        <w:rPr>
          <w:rFonts w:hint="default" w:ascii="Times New Roman" w:hAnsi="Times New Roman" w:eastAsia="仿宋_GB2312" w:cs="仿宋_GB2312"/>
          <w:sz w:val="30"/>
          <w:szCs w:val="30"/>
          <w:highlight w:val="none"/>
          <w:lang w:val="en" w:eastAsia="zh-CN"/>
        </w:rPr>
        <w:t>%</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9,106,000.00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11,609,192.50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127.49%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 一般公共服务支出（类）统计信息事务（款）行政运行（项）年初预算为7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364.27元，完成年初预算的103.38%，决算数大于年初预算数的主要原因是2023年新招录公务员6人。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2.一般公共服务支出（类）统计信息事务（款）专项统计业务（项）年初预算为0元，支出决算为1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360元，决算数大于年初预算数的主要原因是预算调整新增项目。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3.一般公共服务支出（类）统计信息事务（款）专项普查活动（项）年初预算为0元，支出决算为316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473元，决算数大于年初预算数的主要原因是预算调整新增项目。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社会保障和就业支出（类）行政事业单位养老支出（款）机关事业单位基本养老保险缴费支出（项）年初预算为653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074.6元，完成年初预算的99.4%，决算数小于年初预算数的主要原因是</w:t>
      </w:r>
      <w:r>
        <w:rPr>
          <w:rFonts w:hint="eastAsia" w:ascii="Times New Roman" w:hAnsi="Times New Roman" w:eastAsia="仿宋_GB2312" w:cs="仿宋_GB2312"/>
          <w:sz w:val="30"/>
          <w:szCs w:val="30"/>
        </w:rPr>
        <w:t>人员、薪资、社保等增减变动</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社会保障和就业支出（类）行政事业单位养老支出（款）机关事业单位职业年金缴费支出（项）年初预算为326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431.76元，完成年初预算的99.52%，决算数小于年初预算数的主要原因是</w:t>
      </w:r>
      <w:r>
        <w:rPr>
          <w:rFonts w:hint="eastAsia" w:ascii="Times New Roman" w:hAnsi="Times New Roman" w:eastAsia="仿宋_GB2312" w:cs="仿宋_GB2312"/>
          <w:sz w:val="30"/>
          <w:szCs w:val="30"/>
        </w:rPr>
        <w:t>人员、薪资、社保等增减变动</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 卫生健康支出（类）行政事业单位医疗（款）行政单位医疗（项）年初预算为429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380.93元，完成年初预算的98.55%，决算数小于年初预算数的主要原因是</w:t>
      </w:r>
      <w:r>
        <w:rPr>
          <w:rFonts w:hint="eastAsia" w:ascii="Times New Roman" w:hAnsi="Times New Roman" w:eastAsia="仿宋_GB2312" w:cs="仿宋_GB2312"/>
          <w:sz w:val="30"/>
          <w:szCs w:val="30"/>
        </w:rPr>
        <w:t>人员、薪资、社保等增减变动</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 卫生健康支出（类）行政事业单位医疗（款）公务员医疗补助（项）年初预算为82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107.94元，完成年初预算的98.91%，决算数小于年初预算数的主要原因是</w:t>
      </w:r>
      <w:r>
        <w:rPr>
          <w:rFonts w:hint="eastAsia" w:ascii="Times New Roman" w:hAnsi="Times New Roman" w:eastAsia="仿宋_GB2312" w:cs="仿宋_GB2312"/>
          <w:sz w:val="30"/>
          <w:szCs w:val="30"/>
        </w:rPr>
        <w:t>人员、薪资、社保等增减变动</w:t>
      </w:r>
      <w:r>
        <w:rPr>
          <w:rFonts w:hint="eastAsia" w:ascii="Times New Roman" w:hAnsi="Times New Roman" w:eastAsia="仿宋_GB2312" w:cs="仿宋_GB2312"/>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天津市统计局普查中心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w:t>
      </w:r>
      <w:r>
        <w:rPr>
          <w:rFonts w:hint="default" w:ascii="Times New Roman" w:hAnsi="Times New Roman" w:eastAsia="仿宋_GB2312" w:cs="仿宋_GB2312"/>
          <w:sz w:val="30"/>
          <w:szCs w:val="30"/>
          <w:highlight w:val="none"/>
          <w:lang w:val="en"/>
        </w:rPr>
        <w:t>单位</w:t>
      </w:r>
      <w:r>
        <w:rPr>
          <w:rFonts w:hint="eastAsia" w:ascii="Times New Roman" w:hAnsi="Times New Roman" w:eastAsia="仿宋_GB2312" w:cs="仿宋_GB2312"/>
          <w:sz w:val="30"/>
          <w:szCs w:val="30"/>
          <w:highlight w:val="none"/>
        </w:rPr>
        <w:t>决算一般公共预算财政拨款基本支出合计</w:t>
      </w:r>
      <w:r>
        <w:rPr>
          <w:rFonts w:hint="eastAsia" w:ascii="Times New Roman" w:hAnsi="Times New Roman" w:eastAsia="仿宋_GB2312" w:cs="Times New Roman"/>
          <w:sz w:val="30"/>
          <w:szCs w:val="30"/>
          <w:highlight w:val="none"/>
          <w:lang w:eastAsia="zh-CN"/>
        </w:rPr>
        <w:t>9,350,359.50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720,873.40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2023年新招录公务员6人。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8,488,359.50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862,000.00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主要包括办公费、印刷费、电费、邮电费、取暖费、物业管理费、差旅费、维修（护）费、劳务费、工会经费、福利费、其他交通费用、其他商品和服务支出。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天津市统计局普查中心2023年度无政府性基金预算财政拨款收入、支出和结转结余。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天津市统计局普查中心2023年度无国有资本经营预算财政拨款收入、支出和结转结余。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lang w:val="en-US" w:eastAsia="zh-CN"/>
        </w:rPr>
        <w:t xml:space="preserve">    </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lang w:val="en-US" w:eastAsia="zh-CN"/>
        </w:rPr>
        <w:t>决算数等于预算数，且较上年数持平的主要原因是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本年度未用财政拨款经费列支因公出国（境）费，公务用车购置费，公务用车运行维护费，公务接待费。</w:t>
      </w:r>
    </w:p>
    <w:p>
      <w:pPr>
        <w:autoSpaceDE w:val="0"/>
        <w:autoSpaceDN w:val="0"/>
        <w:adjustRightInd w:val="0"/>
        <w:spacing w:line="600" w:lineRule="exact"/>
        <w:ind w:firstLine="602"/>
        <w:jc w:val="both"/>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lang w:val="en-US" w:eastAsia="zh-CN"/>
        </w:rPr>
        <w:t>因公出国（境）费预算0.00元，支出决算0.00元，与预算相比持平，较上年持平。决算数等于预算数，且较上年数持平的主要原因是：本年度未用财政拨款经费列支因公出国（境）费。</w:t>
      </w:r>
    </w:p>
    <w:p>
      <w:pPr>
        <w:autoSpaceDE w:val="0"/>
        <w:autoSpaceDN w:val="0"/>
        <w:adjustRightInd w:val="0"/>
        <w:spacing w:line="600" w:lineRule="exact"/>
        <w:ind w:firstLine="600"/>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2023年本单位组织的出国团组0个，出国0人次。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w:t>
      </w:r>
      <w:r>
        <w:rPr>
          <w:rFonts w:hint="eastAsia" w:ascii="Times New Roman" w:hAnsi="Times New Roman" w:eastAsia="仿宋_GB2312" w:cs="仿宋_GB2312"/>
          <w:kern w:val="0"/>
          <w:sz w:val="30"/>
          <w:szCs w:val="30"/>
        </w:rPr>
        <w:t>及运行维护</w:t>
      </w:r>
      <w:r>
        <w:rPr>
          <w:rFonts w:hint="eastAsia" w:ascii="Times New Roman" w:hAnsi="Times New Roman" w:eastAsia="仿宋_GB2312" w:cs="仿宋_GB2312"/>
          <w:sz w:val="30"/>
          <w:szCs w:val="30"/>
        </w:rPr>
        <w:t>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天津市统计局普查中心</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862,000.00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62,000.00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7.75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2023年新招录公务员6人。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val="en-US" w:eastAsia="zh-CN"/>
        </w:rPr>
        <w:t xml:space="preserve">    </w:t>
      </w:r>
      <w:r>
        <w:rPr>
          <w:rFonts w:hint="eastAsia" w:ascii="Times New Roman" w:hAnsi="Times New Roman" w:eastAsia="仿宋_GB2312" w:cs="仿宋_GB2312"/>
          <w:color w:val="000000"/>
          <w:kern w:val="0"/>
          <w:sz w:val="30"/>
          <w:szCs w:val="30"/>
          <w:highlight w:val="none"/>
          <w:lang w:eastAsia="zh-CN"/>
        </w:rPr>
        <w:t>天津市统计局普查中心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1,563,690.00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257,690.00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1,306,000.00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1,563,690.00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1,563,690.00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天津市统计局普查中心2023年度无国有资产占有使用情况。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根据预算绩效管理要求，天津市统计局普查中心2023年度已对3个市级项目开展绩效自评，涉及金额</w:t>
      </w:r>
      <w:r>
        <w:rPr>
          <w:rFonts w:hint="eastAsia" w:ascii="Times New Roman" w:hAnsi="Times New Roman" w:eastAsia="仿宋_GB2312" w:cs="仿宋_GB2312"/>
          <w:sz w:val="30"/>
          <w:szCs w:val="30"/>
          <w:highlight w:val="none"/>
          <w:lang w:val="en-US" w:eastAsia="zh-CN"/>
        </w:rPr>
        <w:t>2,270,200</w:t>
      </w:r>
      <w:r>
        <w:rPr>
          <w:rFonts w:hint="eastAsia" w:ascii="Times New Roman" w:hAnsi="Times New Roman" w:eastAsia="仿宋_GB2312" w:cs="仿宋_GB2312"/>
          <w:sz w:val="30"/>
          <w:szCs w:val="30"/>
          <w:highlight w:val="none"/>
          <w:lang w:eastAsia="zh-CN"/>
        </w:rPr>
        <w:t>元，自评结果已随</w:t>
      </w:r>
      <w:r>
        <w:rPr>
          <w:rFonts w:hint="eastAsia" w:ascii="Times New Roman" w:hAnsi="Times New Roman" w:eastAsia="仿宋_GB2312" w:cs="仿宋_GB2312"/>
          <w:sz w:val="30"/>
          <w:szCs w:val="30"/>
          <w:highlight w:val="none"/>
          <w:lang w:val="en" w:eastAsia="zh-CN"/>
        </w:rPr>
        <w:t>部门</w:t>
      </w:r>
      <w:r>
        <w:rPr>
          <w:rFonts w:hint="eastAsia" w:ascii="Times New Roman" w:hAnsi="Times New Roman" w:eastAsia="仿宋_GB2312" w:cs="仿宋_GB2312"/>
          <w:sz w:val="30"/>
          <w:szCs w:val="30"/>
          <w:highlight w:val="none"/>
          <w:lang w:eastAsia="zh-CN"/>
        </w:rPr>
        <w:t>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天津市统计局普查中心不属于乡、镇、街级单位，不涉及公开2023年度教育、医疗卫生、社会保障和就业、住房保障、涉农补贴等民生支出情况。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 w:eastAsia="zh-CN"/>
        </w:rPr>
        <w:t>部门</w:t>
      </w:r>
      <w:r>
        <w:rPr>
          <w:rFonts w:hint="eastAsia" w:ascii="Times New Roman" w:hAnsi="Times New Roman" w:eastAsia="仿宋_GB2312" w:cs="仿宋_GB2312"/>
          <w:kern w:val="0"/>
          <w:sz w:val="30"/>
          <w:szCs w:val="30"/>
          <w:highlight w:val="none"/>
        </w:rPr>
        <w:t>决算。是指各</w:t>
      </w:r>
      <w:r>
        <w:rPr>
          <w:rFonts w:hint="default" w:ascii="Times New Roman" w:hAnsi="Times New Roman" w:eastAsia="仿宋_GB2312" w:cs="仿宋_GB2312"/>
          <w:kern w:val="0"/>
          <w:sz w:val="30"/>
          <w:szCs w:val="30"/>
          <w:highlight w:val="none"/>
          <w:lang w:val="en"/>
        </w:rPr>
        <w:t>单位</w:t>
      </w:r>
      <w:r>
        <w:rPr>
          <w:rFonts w:hint="eastAsia" w:ascii="Times New Roman" w:hAnsi="Times New Roman" w:eastAsia="仿宋_GB2312" w:cs="仿宋_GB2312"/>
          <w:kern w:val="0"/>
          <w:sz w:val="30"/>
          <w:szCs w:val="30"/>
          <w:highlight w:val="none"/>
        </w:rPr>
        <w:t>依据国家有关法律法规规定及其履行职能情况编制，反映</w:t>
      </w:r>
      <w:r>
        <w:rPr>
          <w:rFonts w:hint="default" w:ascii="Times New Roman" w:hAnsi="Times New Roman" w:eastAsia="仿宋_GB2312" w:cs="仿宋_GB2312"/>
          <w:kern w:val="0"/>
          <w:sz w:val="30"/>
          <w:szCs w:val="30"/>
          <w:highlight w:val="none"/>
          <w:lang w:val="en"/>
        </w:rPr>
        <w:t>单位</w:t>
      </w:r>
      <w:r>
        <w:rPr>
          <w:rFonts w:hint="eastAsia" w:ascii="Times New Roman" w:hAnsi="Times New Roman" w:eastAsia="仿宋_GB2312" w:cs="仿宋_GB2312"/>
          <w:kern w:val="0"/>
          <w:sz w:val="30"/>
          <w:szCs w:val="30"/>
          <w:highlight w:val="none"/>
        </w:rPr>
        <w:t>所有预算收支和结余执行结果及绩效等情况的综合性年度报告，是改进</w:t>
      </w:r>
      <w:r>
        <w:rPr>
          <w:rFonts w:hint="default" w:ascii="Times New Roman" w:hAnsi="Times New Roman" w:eastAsia="仿宋_GB2312" w:cs="仿宋_GB2312"/>
          <w:kern w:val="0"/>
          <w:sz w:val="30"/>
          <w:szCs w:val="30"/>
          <w:highlight w:val="none"/>
          <w:lang w:val="en"/>
        </w:rPr>
        <w:t>单位</w:t>
      </w:r>
      <w:r>
        <w:rPr>
          <w:rFonts w:hint="eastAsia" w:ascii="Times New Roman" w:hAnsi="Times New Roman" w:eastAsia="仿宋_GB2312" w:cs="仿宋_GB2312"/>
          <w:kern w:val="0"/>
          <w:sz w:val="30"/>
          <w:szCs w:val="30"/>
          <w:highlight w:val="none"/>
        </w:rPr>
        <w:t>预算执行以及编制后续年度</w:t>
      </w:r>
      <w:r>
        <w:rPr>
          <w:rFonts w:hint="default" w:ascii="Times New Roman" w:hAnsi="Times New Roman" w:eastAsia="仿宋_GB2312" w:cs="仿宋_GB2312"/>
          <w:kern w:val="0"/>
          <w:sz w:val="30"/>
          <w:szCs w:val="30"/>
          <w:highlight w:val="none"/>
          <w:lang w:val="en"/>
        </w:rPr>
        <w:t>单位</w:t>
      </w:r>
      <w:r>
        <w:rPr>
          <w:rFonts w:hint="eastAsia" w:ascii="Times New Roman" w:hAnsi="Times New Roman" w:eastAsia="仿宋_GB2312" w:cs="仿宋_GB2312"/>
          <w:kern w:val="0"/>
          <w:sz w:val="30"/>
          <w:szCs w:val="30"/>
          <w:highlight w:val="none"/>
        </w:rPr>
        <w:t>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三公</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经费。是指各</w:t>
      </w:r>
      <w:r>
        <w:rPr>
          <w:rFonts w:hint="default" w:ascii="Times New Roman" w:hAnsi="Times New Roman" w:eastAsia="仿宋_GB2312" w:cs="仿宋_GB2312"/>
          <w:kern w:val="0"/>
          <w:sz w:val="30"/>
          <w:szCs w:val="30"/>
          <w:highlight w:val="none"/>
          <w:lang w:val="en"/>
        </w:rPr>
        <w:t>单位</w:t>
      </w:r>
      <w:r>
        <w:rPr>
          <w:rFonts w:hint="eastAsia" w:ascii="Times New Roman" w:hAnsi="Times New Roman" w:eastAsia="仿宋_GB2312" w:cs="仿宋_GB2312"/>
          <w:kern w:val="0"/>
          <w:sz w:val="30"/>
          <w:szCs w:val="30"/>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7FB4E49"/>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CDCA7FF"/>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3F77C7B0"/>
    <w:rsid w:val="3F9C097E"/>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61A85B"/>
    <w:rsid w:val="5A964C59"/>
    <w:rsid w:val="5ADF44EB"/>
    <w:rsid w:val="5AFA0EA5"/>
    <w:rsid w:val="5C170425"/>
    <w:rsid w:val="5CD612EB"/>
    <w:rsid w:val="5D032E6E"/>
    <w:rsid w:val="5D7E64FF"/>
    <w:rsid w:val="5DC66F7C"/>
    <w:rsid w:val="5DFB2606"/>
    <w:rsid w:val="5E015742"/>
    <w:rsid w:val="5EB1144C"/>
    <w:rsid w:val="5EF37781"/>
    <w:rsid w:val="5F6D7131"/>
    <w:rsid w:val="5F7856C5"/>
    <w:rsid w:val="5FF67529"/>
    <w:rsid w:val="5FFFCDAE"/>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3FCC95"/>
    <w:rsid w:val="6CDB941E"/>
    <w:rsid w:val="6CF70A69"/>
    <w:rsid w:val="6CFE17CB"/>
    <w:rsid w:val="6D5E0469"/>
    <w:rsid w:val="6D854C1A"/>
    <w:rsid w:val="6E080CF4"/>
    <w:rsid w:val="6EB34837"/>
    <w:rsid w:val="6FFF4DE8"/>
    <w:rsid w:val="70180DF5"/>
    <w:rsid w:val="704716DB"/>
    <w:rsid w:val="708C6A78"/>
    <w:rsid w:val="70E84C6C"/>
    <w:rsid w:val="70FE35D3"/>
    <w:rsid w:val="71600CA6"/>
    <w:rsid w:val="7260119C"/>
    <w:rsid w:val="72701CEB"/>
    <w:rsid w:val="72B3615B"/>
    <w:rsid w:val="73724CC1"/>
    <w:rsid w:val="7455465F"/>
    <w:rsid w:val="75AB44BA"/>
    <w:rsid w:val="77737812"/>
    <w:rsid w:val="79B7155B"/>
    <w:rsid w:val="79DC07A5"/>
    <w:rsid w:val="7ACA53E2"/>
    <w:rsid w:val="7B143565"/>
    <w:rsid w:val="7B7EE4ED"/>
    <w:rsid w:val="7E2E7A36"/>
    <w:rsid w:val="7E5D8978"/>
    <w:rsid w:val="7E703A39"/>
    <w:rsid w:val="7EBE358B"/>
    <w:rsid w:val="7F3217A8"/>
    <w:rsid w:val="7F778C44"/>
    <w:rsid w:val="7FDD7966"/>
    <w:rsid w:val="7FF99402"/>
    <w:rsid w:val="AF7F9102"/>
    <w:rsid w:val="BF7691E7"/>
    <w:rsid w:val="CDFABF58"/>
    <w:rsid w:val="CFDF0A5A"/>
    <w:rsid w:val="D2E0FA94"/>
    <w:rsid w:val="DBFFFC27"/>
    <w:rsid w:val="DDFDCEE2"/>
    <w:rsid w:val="E9EFB35C"/>
    <w:rsid w:val="EE7E79EC"/>
    <w:rsid w:val="EED711D0"/>
    <w:rsid w:val="EF877FFB"/>
    <w:rsid w:val="F2EE0F05"/>
    <w:rsid w:val="F43E36DD"/>
    <w:rsid w:val="F4DF52B3"/>
    <w:rsid w:val="F56B12AD"/>
    <w:rsid w:val="F766D826"/>
    <w:rsid w:val="F7D7AD1D"/>
    <w:rsid w:val="F973CF4D"/>
    <w:rsid w:val="FBBF244A"/>
    <w:rsid w:val="FEDC9D42"/>
    <w:rsid w:val="FEFFC3E8"/>
    <w:rsid w:val="FFCD4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2023-08-16T16:11:00Z</dcterms:created>
  <dc:creator>office</dc:creator>
  <cp:lastModifiedBy>sugon</cp:lastModifiedBy>
  <cp:lastPrinted>2024-08-29T22:42:00Z</cp:lastPrinted>
  <dcterms:modified xsi:type="dcterms:W3CDTF">2024-08-29T15:21:28Z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A44E0A178634409BBBA50D5636087390_13</vt:lpwstr>
  </property>
</Properties>
</file>