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天津市统计局</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1.2025统计数据平台系统运维保障绩效目标表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2.2025第五次全国经济普查市级经费绩效目标表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3.2025天津市1%人口抽样调查绩效目标表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4.2025统计安全及服务保障经费绩效目标表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5.2025统计督察、核查绩效目标表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6.2025统计执法专项检查绩效目标表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7.2025统计专业技术职称考评绩效目标表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8.统计云工程联网直报天津数据管理节点配套建设-2024一般债绩效目标表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9.债券利息—统计云工程联网直报天津数据管理节点配套建设绩效目标表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t>10.2025帮扶援助（非财2）绩效目标表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t>11.2025社情民意调查绩效目标表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12.2025基本单位信息管理绩效目标表</w:t>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1.2025统计数据平台系统运维保障绩效目标表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2025统计数据平台系统运维保障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用于开展信息化运维等项目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配合我局在2025年开展的信息化项目，履行网络安全管理职责，2025年购置配套的网络安全运维服务和对相应系统进行等保。保证机房环境监控、服务器、安全设备等正常运转。完成机房、UPS室智能空调定期维保、保证UPS可以正常供电，消防设备年检正常。</w:t>
            </w:r>
          </w:p>
          <w:p>
            <w:pPr>
              <w:pStyle w:val="12"/>
            </w:pPr>
            <w:r>
              <w:t>2、开展全市统计系统一套表操作培训；完成我市地方一套表业务的三增一扩再设计任务，并部署企业联网直报平台；完成一套表平台的的统计数据监测和汇总计算；提供一套表平台技术支持；满足各专业处室地方数据汇总需求。</w:t>
            </w:r>
          </w:p>
          <w:p>
            <w:pPr>
              <w:pStyle w:val="12"/>
            </w:pPr>
            <w:r>
              <w:t>3、天津统计数据管理和应用系统依托统计内网，充分应用云计算、大数据分析等信息技术，初步建成集数据采集、数据交换、数据处理、数据分析、数据发布、监测预警的天津统计数据管理和应用系统。</w:t>
            </w:r>
          </w:p>
          <w:p>
            <w:pPr>
              <w:pStyle w:val="12"/>
            </w:pPr>
            <w:r>
              <w:t>4、基于天津市五经普管理及业务应用平台开展运维服务，包括平台运维和服务、基础软件维保费用、身份认证服务、政务云安全服务、等保测评、密码测评。通过开展以上项目采购确保天津市五经普管理及业务应用平台正常运行。</w:t>
            </w:r>
          </w:p>
          <w:p>
            <w:pPr>
              <w:pStyle w:val="12"/>
            </w:pPr>
            <w:r>
              <w:t>5、服务于统计系统基本单位名录库管理、部门资料收集共享、监测我市市场活动主体变化趋势、服务各级统计工作。</w:t>
            </w:r>
          </w:p>
          <w:p>
            <w:pPr>
              <w:pStyle w:val="12"/>
            </w:pPr>
            <w:r>
              <w:t>"</w:t>
            </w:r>
            <w:r>
              <w:tab/>
            </w:r>
            <w:r>
              <w:tab/>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维护机房安全设备、服务器设备数量</w:t>
            </w:r>
          </w:p>
        </w:tc>
        <w:tc>
          <w:tcPr>
            <w:tcW w:w="3430" w:type="dxa"/>
            <w:vAlign w:val="center"/>
          </w:tcPr>
          <w:p>
            <w:pPr>
              <w:pStyle w:val="12"/>
            </w:pPr>
            <w:r>
              <w:t>反映维护设备数量情况</w:t>
            </w:r>
          </w:p>
        </w:tc>
        <w:tc>
          <w:tcPr>
            <w:tcW w:w="2551" w:type="dxa"/>
            <w:vAlign w:val="center"/>
          </w:tcPr>
          <w:p>
            <w:pPr>
              <w:pStyle w:val="12"/>
            </w:pPr>
            <w:r>
              <w:t>226台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应用系统维保个数</w:t>
            </w:r>
          </w:p>
        </w:tc>
        <w:tc>
          <w:tcPr>
            <w:tcW w:w="3430" w:type="dxa"/>
            <w:vAlign w:val="center"/>
          </w:tcPr>
          <w:p>
            <w:pPr>
              <w:pStyle w:val="12"/>
            </w:pPr>
            <w:r>
              <w:t>反映应用系统维保数量情况</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机房基础设施维护数量</w:t>
            </w:r>
          </w:p>
        </w:tc>
        <w:tc>
          <w:tcPr>
            <w:tcW w:w="3430" w:type="dxa"/>
            <w:vAlign w:val="center"/>
          </w:tcPr>
          <w:p>
            <w:pPr>
              <w:pStyle w:val="12"/>
            </w:pPr>
            <w:r>
              <w:t>反映维护基础设备数量情况</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等级保护测评服务项目个数</w:t>
            </w:r>
          </w:p>
        </w:tc>
        <w:tc>
          <w:tcPr>
            <w:tcW w:w="3430" w:type="dxa"/>
            <w:vAlign w:val="center"/>
          </w:tcPr>
          <w:p>
            <w:pPr>
              <w:pStyle w:val="12"/>
            </w:pPr>
            <w:r>
              <w:t>反映等级保护测评服务项目数量情况</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系统验收合格率</w:t>
            </w:r>
          </w:p>
        </w:tc>
        <w:tc>
          <w:tcPr>
            <w:tcW w:w="3430" w:type="dxa"/>
            <w:vAlign w:val="center"/>
          </w:tcPr>
          <w:p>
            <w:pPr>
              <w:pStyle w:val="12"/>
            </w:pPr>
            <w:r>
              <w:t>反映系统验收合格情况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系统故障率</w:t>
            </w:r>
          </w:p>
        </w:tc>
        <w:tc>
          <w:tcPr>
            <w:tcW w:w="3430" w:type="dxa"/>
            <w:vAlign w:val="center"/>
          </w:tcPr>
          <w:p>
            <w:pPr>
              <w:pStyle w:val="12"/>
            </w:pPr>
            <w:r>
              <w:t>反映系统故障情况</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保障机房、UPS室智能空调全天候运行</w:t>
            </w:r>
          </w:p>
        </w:tc>
        <w:tc>
          <w:tcPr>
            <w:tcW w:w="3430" w:type="dxa"/>
            <w:vAlign w:val="center"/>
          </w:tcPr>
          <w:p>
            <w:pPr>
              <w:pStyle w:val="12"/>
            </w:pPr>
            <w:r>
              <w:t>反映机房物理维护时效情况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机房运行电费成本</w:t>
            </w:r>
          </w:p>
        </w:tc>
        <w:tc>
          <w:tcPr>
            <w:tcW w:w="3430" w:type="dxa"/>
            <w:vAlign w:val="center"/>
          </w:tcPr>
          <w:p>
            <w:pPr>
              <w:pStyle w:val="12"/>
            </w:pPr>
            <w:r>
              <w:t>反映机房电力成本情况</w:t>
            </w:r>
          </w:p>
        </w:tc>
        <w:tc>
          <w:tcPr>
            <w:tcW w:w="2551" w:type="dxa"/>
            <w:vAlign w:val="center"/>
          </w:tcPr>
          <w:p>
            <w:pPr>
              <w:pStyle w:val="12"/>
            </w:pPr>
            <w:r>
              <w:t>≤49万元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信息化系统软硬件运维及安全服务成本</w:t>
            </w:r>
          </w:p>
        </w:tc>
        <w:tc>
          <w:tcPr>
            <w:tcW w:w="3430" w:type="dxa"/>
            <w:vAlign w:val="center"/>
          </w:tcPr>
          <w:p>
            <w:pPr>
              <w:pStyle w:val="12"/>
            </w:pPr>
            <w:r>
              <w:t>反映信息化系统软硬件运维及安全服务成本</w:t>
            </w:r>
          </w:p>
        </w:tc>
        <w:tc>
          <w:tcPr>
            <w:tcW w:w="2551" w:type="dxa"/>
            <w:vAlign w:val="center"/>
          </w:tcPr>
          <w:p>
            <w:pPr>
              <w:pStyle w:val="12"/>
            </w:pPr>
            <w:r>
              <w:t>≤251万元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保障我局网络和数据安全</w:t>
            </w:r>
          </w:p>
        </w:tc>
        <w:tc>
          <w:tcPr>
            <w:tcW w:w="3430" w:type="dxa"/>
            <w:vAlign w:val="center"/>
          </w:tcPr>
          <w:p>
            <w:pPr>
              <w:pStyle w:val="12"/>
            </w:pPr>
            <w:r>
              <w:t>反映网络安全运维工作实效情况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提升统计数据采集、传输、存储、处理和共享等能力和水平，不断由传统统计向现代统计迈进。</w:t>
            </w:r>
          </w:p>
        </w:tc>
        <w:tc>
          <w:tcPr>
            <w:tcW w:w="3430" w:type="dxa"/>
            <w:vAlign w:val="center"/>
          </w:tcPr>
          <w:p>
            <w:pPr>
              <w:pStyle w:val="12"/>
            </w:pPr>
            <w:r>
              <w:t>反映对统计工作信息化、现代化影响能力</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统计数据工作平台、系统、网络设备使用者满意度</w:t>
            </w:r>
          </w:p>
        </w:tc>
        <w:tc>
          <w:tcPr>
            <w:tcW w:w="3430" w:type="dxa"/>
            <w:vAlign w:val="center"/>
          </w:tcPr>
          <w:p>
            <w:pPr>
              <w:pStyle w:val="12"/>
            </w:pPr>
            <w:r>
              <w:t>反映统计数据平台系统运维保障工作满意度情况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2.2025第五次全国经济普查市级经费绩效目标表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2025第五次全国经济普查市级经费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86.27</w:t>
            </w:r>
          </w:p>
        </w:tc>
        <w:tc>
          <w:tcPr>
            <w:tcW w:w="1587" w:type="dxa"/>
            <w:vAlign w:val="center"/>
          </w:tcPr>
          <w:p>
            <w:pPr>
              <w:pStyle w:val="13"/>
            </w:pPr>
            <w:r>
              <w:t>其中：财政    资金</w:t>
            </w:r>
          </w:p>
        </w:tc>
        <w:tc>
          <w:tcPr>
            <w:tcW w:w="1843" w:type="dxa"/>
            <w:vAlign w:val="center"/>
          </w:tcPr>
          <w:p>
            <w:pPr>
              <w:pStyle w:val="12"/>
            </w:pPr>
            <w:r>
              <w:t>86.27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用于第五次全国经济普查工作。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全面调查我市第二产业和第三产业发展规模、布局和效益，摸清各类单位基本情况，掌握国民经济行业间经济联系，为加强和改善宏观经济治理、科学制定中长期发展规划、全面建设社会主义现代化大都市，提供科学准确的统计信息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申报课题数量</w:t>
            </w:r>
          </w:p>
        </w:tc>
        <w:tc>
          <w:tcPr>
            <w:tcW w:w="3430" w:type="dxa"/>
            <w:vAlign w:val="center"/>
          </w:tcPr>
          <w:p>
            <w:pPr>
              <w:pStyle w:val="12"/>
            </w:pPr>
            <w:r>
              <w:t>申报课题数量</w:t>
            </w:r>
          </w:p>
        </w:tc>
        <w:tc>
          <w:tcPr>
            <w:tcW w:w="2551" w:type="dxa"/>
            <w:vAlign w:val="center"/>
          </w:tcPr>
          <w:p>
            <w:pPr>
              <w:pStyle w:val="1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课题研发质量</w:t>
            </w:r>
          </w:p>
        </w:tc>
        <w:tc>
          <w:tcPr>
            <w:tcW w:w="3430" w:type="dxa"/>
            <w:vAlign w:val="center"/>
          </w:tcPr>
          <w:p>
            <w:pPr>
              <w:pStyle w:val="12"/>
            </w:pPr>
            <w:r>
              <w:t>申报研发的课题经专家评估通过后形成成果报告的比率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材料印刷质量</w:t>
            </w:r>
          </w:p>
        </w:tc>
        <w:tc>
          <w:tcPr>
            <w:tcW w:w="3430" w:type="dxa"/>
            <w:vAlign w:val="center"/>
          </w:tcPr>
          <w:p>
            <w:pPr>
              <w:pStyle w:val="12"/>
            </w:pPr>
            <w:r>
              <w:t>年鉴等材料的印刷品准确率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课题招标时限</w:t>
            </w:r>
          </w:p>
        </w:tc>
        <w:tc>
          <w:tcPr>
            <w:tcW w:w="3430" w:type="dxa"/>
            <w:vAlign w:val="center"/>
          </w:tcPr>
          <w:p>
            <w:pPr>
              <w:pStyle w:val="12"/>
            </w:pPr>
            <w:r>
              <w:t>课题开始招标的时限</w:t>
            </w:r>
          </w:p>
        </w:tc>
        <w:tc>
          <w:tcPr>
            <w:tcW w:w="2551" w:type="dxa"/>
            <w:vAlign w:val="center"/>
          </w:tcPr>
          <w:p>
            <w:pPr>
              <w:pStyle w:val="12"/>
            </w:pPr>
            <w:r>
              <w:t>≤9月份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年鉴出版时限</w:t>
            </w:r>
          </w:p>
        </w:tc>
        <w:tc>
          <w:tcPr>
            <w:tcW w:w="3430" w:type="dxa"/>
            <w:vAlign w:val="center"/>
          </w:tcPr>
          <w:p>
            <w:pPr>
              <w:pStyle w:val="12"/>
            </w:pPr>
            <w:r>
              <w:t>年鉴出版的时限</w:t>
            </w:r>
          </w:p>
        </w:tc>
        <w:tc>
          <w:tcPr>
            <w:tcW w:w="2551" w:type="dxa"/>
            <w:vAlign w:val="center"/>
          </w:tcPr>
          <w:p>
            <w:pPr>
              <w:pStyle w:val="12"/>
            </w:pPr>
            <w:r>
              <w:t>≤12月份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课题开发成本</w:t>
            </w:r>
          </w:p>
        </w:tc>
        <w:tc>
          <w:tcPr>
            <w:tcW w:w="3430" w:type="dxa"/>
            <w:vAlign w:val="center"/>
          </w:tcPr>
          <w:p>
            <w:pPr>
              <w:pStyle w:val="12"/>
            </w:pPr>
            <w:r>
              <w:t>课题开发本年度成本</w:t>
            </w:r>
          </w:p>
        </w:tc>
        <w:tc>
          <w:tcPr>
            <w:tcW w:w="2551" w:type="dxa"/>
            <w:vAlign w:val="center"/>
          </w:tcPr>
          <w:p>
            <w:pPr>
              <w:pStyle w:val="1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出版及印刷成本</w:t>
            </w:r>
          </w:p>
        </w:tc>
        <w:tc>
          <w:tcPr>
            <w:tcW w:w="3430" w:type="dxa"/>
            <w:vAlign w:val="center"/>
          </w:tcPr>
          <w:p>
            <w:pPr>
              <w:pStyle w:val="12"/>
            </w:pPr>
            <w:r>
              <w:t>年鉴、课题开发等成果出版及印刷成本</w:t>
            </w:r>
          </w:p>
        </w:tc>
        <w:tc>
          <w:tcPr>
            <w:tcW w:w="2551" w:type="dxa"/>
            <w:vAlign w:val="center"/>
          </w:tcPr>
          <w:p>
            <w:pPr>
              <w:pStyle w:val="12"/>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反映经济运行发展水平情况</w:t>
            </w:r>
          </w:p>
        </w:tc>
        <w:tc>
          <w:tcPr>
            <w:tcW w:w="3430" w:type="dxa"/>
            <w:vAlign w:val="center"/>
          </w:tcPr>
          <w:p>
            <w:pPr>
              <w:pStyle w:val="12"/>
            </w:pPr>
            <w:r>
              <w:t>反映新时期经济运行变化特征</w:t>
            </w:r>
          </w:p>
        </w:tc>
        <w:tc>
          <w:tcPr>
            <w:tcW w:w="2551" w:type="dxa"/>
            <w:vAlign w:val="center"/>
          </w:tcPr>
          <w:p>
            <w:pPr>
              <w:pStyle w:val="12"/>
            </w:pPr>
            <w:r>
              <w:t>通过经济普查能真实、准确、较详尽反映经济发展新变化、新特征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为政府相关部门提供统计数据情况</w:t>
            </w:r>
          </w:p>
        </w:tc>
        <w:tc>
          <w:tcPr>
            <w:tcW w:w="3430" w:type="dxa"/>
            <w:vAlign w:val="center"/>
          </w:tcPr>
          <w:p>
            <w:pPr>
              <w:pStyle w:val="12"/>
            </w:pPr>
            <w:r>
              <w:t>为政府及有关部门提供数据</w:t>
            </w:r>
          </w:p>
        </w:tc>
        <w:tc>
          <w:tcPr>
            <w:tcW w:w="2551" w:type="dxa"/>
            <w:vAlign w:val="center"/>
          </w:tcPr>
          <w:p>
            <w:pPr>
              <w:pStyle w:val="12"/>
            </w:pPr>
            <w:r>
              <w:t>能提供真实可靠数据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对政府决策的支撑与参与情况</w:t>
            </w:r>
          </w:p>
        </w:tc>
        <w:tc>
          <w:tcPr>
            <w:tcW w:w="3430" w:type="dxa"/>
            <w:vAlign w:val="center"/>
          </w:tcPr>
          <w:p>
            <w:pPr>
              <w:pStyle w:val="12"/>
            </w:pPr>
            <w:r>
              <w:t>为政府决策提供参考</w:t>
            </w:r>
          </w:p>
        </w:tc>
        <w:tc>
          <w:tcPr>
            <w:tcW w:w="2551" w:type="dxa"/>
            <w:vAlign w:val="center"/>
          </w:tcPr>
          <w:p>
            <w:pPr>
              <w:pStyle w:val="12"/>
            </w:pPr>
            <w:r>
              <w:t>能提供有力数据及其分析结果支持决策参考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数据成果社会满意度</w:t>
            </w:r>
          </w:p>
        </w:tc>
        <w:tc>
          <w:tcPr>
            <w:tcW w:w="3430" w:type="dxa"/>
            <w:vAlign w:val="center"/>
          </w:tcPr>
          <w:p>
            <w:pPr>
              <w:pStyle w:val="12"/>
            </w:pPr>
            <w:r>
              <w:t>数据成果社会满意度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3.2025天津市1%人口抽样调查绩效目标表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2025天津市1%人口抽样调查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843" w:type="dxa"/>
            <w:vAlign w:val="center"/>
          </w:tcPr>
          <w:p>
            <w:pPr>
              <w:pStyle w:val="12"/>
            </w:pPr>
            <w:r>
              <w:t>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用于天津市1%人口抽样调查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天津市1%人口抽样调查作为人口普查工作的延续，主要目标通过抽取一定数量样本，对样本户实施调查，及时准备把握人口变动情况，了解2020年以来人口变动趋势特征。调查所取得的数据是推算天津市及各区人口总量、城镇化率及其它主要人口指标的主要途径和重要依据。</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调查样本量</w:t>
            </w:r>
          </w:p>
        </w:tc>
        <w:tc>
          <w:tcPr>
            <w:tcW w:w="3430" w:type="dxa"/>
            <w:vAlign w:val="center"/>
          </w:tcPr>
          <w:p>
            <w:pPr>
              <w:pStyle w:val="12"/>
            </w:pPr>
            <w:r>
              <w:t>调查登记人口数量</w:t>
            </w:r>
          </w:p>
        </w:tc>
        <w:tc>
          <w:tcPr>
            <w:tcW w:w="2551" w:type="dxa"/>
            <w:vAlign w:val="center"/>
          </w:tcPr>
          <w:p>
            <w:pPr>
              <w:pStyle w:val="12"/>
            </w:pPr>
            <w:r>
              <w:t>&gt;26万人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验收通过率</w:t>
            </w:r>
          </w:p>
        </w:tc>
        <w:tc>
          <w:tcPr>
            <w:tcW w:w="3430" w:type="dxa"/>
            <w:vAlign w:val="center"/>
          </w:tcPr>
          <w:p>
            <w:pPr>
              <w:pStyle w:val="12"/>
            </w:pPr>
            <w:r>
              <w:t>按方案要求开展调查质量验收，反映调查登记质量情况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反映调查方案业务培训完成情况</w:t>
            </w:r>
          </w:p>
        </w:tc>
        <w:tc>
          <w:tcPr>
            <w:tcW w:w="2551" w:type="dxa"/>
            <w:vAlign w:val="center"/>
          </w:tcPr>
          <w:p>
            <w:pPr>
              <w:pStyle w:val="12"/>
            </w:pPr>
            <w:r>
              <w:t>10月底前完成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印刷费</w:t>
            </w:r>
          </w:p>
        </w:tc>
        <w:tc>
          <w:tcPr>
            <w:tcW w:w="3430" w:type="dxa"/>
            <w:vAlign w:val="center"/>
          </w:tcPr>
          <w:p>
            <w:pPr>
              <w:pStyle w:val="12"/>
            </w:pPr>
            <w:r>
              <w:t>反映调查工作印刷品成本控制情况</w:t>
            </w:r>
          </w:p>
        </w:tc>
        <w:tc>
          <w:tcPr>
            <w:tcW w:w="2551" w:type="dxa"/>
            <w:vAlign w:val="center"/>
          </w:tcPr>
          <w:p>
            <w:pPr>
              <w:pStyle w:val="12"/>
            </w:pPr>
            <w:r>
              <w:t>≤10元/本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数据对推算人口总量、城镇化率及其它主要人口指标发挥重要作用</w:t>
            </w:r>
          </w:p>
        </w:tc>
        <w:tc>
          <w:tcPr>
            <w:tcW w:w="3430" w:type="dxa"/>
            <w:vAlign w:val="center"/>
          </w:tcPr>
          <w:p>
            <w:pPr>
              <w:pStyle w:val="12"/>
            </w:pPr>
            <w:r>
              <w:t>反映调查工作应用效果</w:t>
            </w:r>
          </w:p>
        </w:tc>
        <w:tc>
          <w:tcPr>
            <w:tcW w:w="2551" w:type="dxa"/>
            <w:vAlign w:val="center"/>
          </w:tcPr>
          <w:p>
            <w:pPr>
              <w:pStyle w:val="12"/>
            </w:pPr>
            <w:r>
              <w:t>推算全市及分区人口总量、城镇化率等人口数据，相关数据供市政府及相关部门使用。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3430" w:type="dxa"/>
            <w:vAlign w:val="center"/>
          </w:tcPr>
          <w:p>
            <w:pPr>
              <w:pStyle w:val="12"/>
            </w:pPr>
            <w:r>
              <w:t>社会公众满意度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4.2025统计安全及服务保障经费绩效目标表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2025统计安全及服务保障经费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69.94</w:t>
            </w:r>
          </w:p>
        </w:tc>
        <w:tc>
          <w:tcPr>
            <w:tcW w:w="1587" w:type="dxa"/>
            <w:vAlign w:val="center"/>
          </w:tcPr>
          <w:p>
            <w:pPr>
              <w:pStyle w:val="13"/>
            </w:pPr>
            <w:r>
              <w:t>其中：财政    资金</w:t>
            </w:r>
          </w:p>
        </w:tc>
        <w:tc>
          <w:tcPr>
            <w:tcW w:w="1843" w:type="dxa"/>
            <w:vAlign w:val="center"/>
          </w:tcPr>
          <w:p>
            <w:pPr>
              <w:pStyle w:val="12"/>
            </w:pPr>
            <w:r>
              <w:t>69.94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用于保障统计大楼安全及正常运行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为预防火灾和减少火灾危害，保护人身、财产安全，维护公共平安，每年对办公大楼消火栓系统、消防泵房水箱间系统、火灾自动报警系统、应急照明系统及消控室设备进行检修保养，每年对建筑消防设施进行一次全面检测，保障局消防设施正常运行。</w:t>
            </w:r>
          </w:p>
          <w:p>
            <w:pPr>
              <w:pStyle w:val="12"/>
            </w:pPr>
            <w:r>
              <w:t>2.为加强安全运行管理，满足用电安全的电力设备维护、安全管理、运行管理，保障人身、设备安全，满足电网安全运行要求，对局变电站进行日常巡视、维修维护和停电的应急处理，每年进行一次预防性试验，保障局电力设施正常运行。</w:t>
            </w:r>
          </w:p>
          <w:p>
            <w:pPr>
              <w:pStyle w:val="12"/>
            </w:pPr>
            <w:r>
              <w:t>3.电梯制造单位对我局电梯进行日常维修维护施工；每年特种设备检测机构进行一次全面检测，确保正常安全运行。</w:t>
            </w:r>
          </w:p>
          <w:p>
            <w:pPr>
              <w:pStyle w:val="12"/>
            </w:pPr>
            <w:r>
              <w:t>4.加强经常性的治安、消防安全检查，消除安全风险隐患；我局对重要部位设置视频监控，并定期维护视频监控系统，统计服务保障相关支出。</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消防设施年度检测数量</w:t>
            </w:r>
          </w:p>
        </w:tc>
        <w:tc>
          <w:tcPr>
            <w:tcW w:w="3430" w:type="dxa"/>
            <w:vAlign w:val="center"/>
          </w:tcPr>
          <w:p>
            <w:pPr>
              <w:pStyle w:val="12"/>
            </w:pPr>
            <w:r>
              <w:t>反映消防设施年度检测数量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变电站年度检测数量</w:t>
            </w:r>
          </w:p>
        </w:tc>
        <w:tc>
          <w:tcPr>
            <w:tcW w:w="3430" w:type="dxa"/>
            <w:vAlign w:val="center"/>
          </w:tcPr>
          <w:p>
            <w:pPr>
              <w:pStyle w:val="12"/>
            </w:pPr>
            <w:r>
              <w:t>反映变电站年度检测数量</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维修电梯部数</w:t>
            </w:r>
          </w:p>
        </w:tc>
        <w:tc>
          <w:tcPr>
            <w:tcW w:w="3430" w:type="dxa"/>
            <w:vAlign w:val="center"/>
          </w:tcPr>
          <w:p>
            <w:pPr>
              <w:pStyle w:val="12"/>
            </w:pPr>
            <w:r>
              <w:t>反映维修电梯数量</w:t>
            </w:r>
          </w:p>
        </w:tc>
        <w:tc>
          <w:tcPr>
            <w:tcW w:w="2551" w:type="dxa"/>
            <w:vAlign w:val="center"/>
          </w:tcPr>
          <w:p>
            <w:pPr>
              <w:pStyle w:val="12"/>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消防设施年度维保合格率</w:t>
            </w:r>
          </w:p>
        </w:tc>
        <w:tc>
          <w:tcPr>
            <w:tcW w:w="3430" w:type="dxa"/>
            <w:vAlign w:val="center"/>
          </w:tcPr>
          <w:p>
            <w:pPr>
              <w:pStyle w:val="12"/>
            </w:pPr>
            <w:r>
              <w:t>反映消防设施年度维保合格情况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变电站年度检测完成率</w:t>
            </w:r>
          </w:p>
        </w:tc>
        <w:tc>
          <w:tcPr>
            <w:tcW w:w="3430" w:type="dxa"/>
            <w:vAlign w:val="center"/>
          </w:tcPr>
          <w:p>
            <w:pPr>
              <w:pStyle w:val="12"/>
            </w:pPr>
            <w:r>
              <w:t>反映变电站年度检测完成情况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消防设施年度检测按时完成率</w:t>
            </w:r>
          </w:p>
        </w:tc>
        <w:tc>
          <w:tcPr>
            <w:tcW w:w="3430" w:type="dxa"/>
            <w:vAlign w:val="center"/>
          </w:tcPr>
          <w:p>
            <w:pPr>
              <w:pStyle w:val="12"/>
            </w:pPr>
            <w:r>
              <w:t>反映消防设施年度检测按时完成情况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消防设施、变电站、电梯年度维修维护等成本</w:t>
            </w:r>
          </w:p>
        </w:tc>
        <w:tc>
          <w:tcPr>
            <w:tcW w:w="3430" w:type="dxa"/>
            <w:vAlign w:val="center"/>
          </w:tcPr>
          <w:p>
            <w:pPr>
              <w:pStyle w:val="12"/>
            </w:pPr>
            <w:r>
              <w:t>反映消防设施、变电站、电梯年度维修维护成本情况</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治安消防安全检查及公务用车运维等成本</w:t>
            </w:r>
          </w:p>
        </w:tc>
        <w:tc>
          <w:tcPr>
            <w:tcW w:w="3430" w:type="dxa"/>
            <w:vAlign w:val="center"/>
          </w:tcPr>
          <w:p>
            <w:pPr>
              <w:pStyle w:val="12"/>
            </w:pPr>
            <w:r>
              <w:t>治安消防安全检查及公务用车运维成本</w:t>
            </w:r>
          </w:p>
        </w:tc>
        <w:tc>
          <w:tcPr>
            <w:tcW w:w="2551" w:type="dxa"/>
            <w:vAlign w:val="center"/>
          </w:tcPr>
          <w:p>
            <w:pPr>
              <w:pStyle w:val="12"/>
            </w:pPr>
            <w:r>
              <w:t>≤63.94万元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保障局消防设施、电力设施、大楼电梯正常运行</w:t>
            </w:r>
          </w:p>
        </w:tc>
        <w:tc>
          <w:tcPr>
            <w:tcW w:w="3430" w:type="dxa"/>
            <w:vAlign w:val="center"/>
          </w:tcPr>
          <w:p>
            <w:pPr>
              <w:pStyle w:val="12"/>
            </w:pPr>
            <w:r>
              <w:t>反映保障局各设施安全运行保障情况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加强经常性的治安、消防安全检查，消除安全风险隐患</w:t>
            </w:r>
          </w:p>
        </w:tc>
        <w:tc>
          <w:tcPr>
            <w:tcW w:w="3430" w:type="dxa"/>
            <w:vAlign w:val="center"/>
          </w:tcPr>
          <w:p>
            <w:pPr>
              <w:pStyle w:val="12"/>
            </w:pPr>
            <w:r>
              <w:t>反映加强经常性的治安、消防安全检查，消除安全风险隐患有效做法</w:t>
            </w:r>
          </w:p>
        </w:tc>
        <w:tc>
          <w:tcPr>
            <w:tcW w:w="2551" w:type="dxa"/>
            <w:vAlign w:val="center"/>
          </w:tcPr>
          <w:p>
            <w:pPr>
              <w:pStyle w:val="12"/>
            </w:pPr>
            <w:r>
              <w:t>提升干部职工安全感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被服务对象投诉率</w:t>
            </w:r>
          </w:p>
        </w:tc>
        <w:tc>
          <w:tcPr>
            <w:tcW w:w="3430" w:type="dxa"/>
            <w:vAlign w:val="center"/>
          </w:tcPr>
          <w:p>
            <w:pPr>
              <w:pStyle w:val="12"/>
            </w:pPr>
            <w:r>
              <w:t>反映被服务对象投诉情况</w:t>
            </w:r>
          </w:p>
        </w:tc>
        <w:tc>
          <w:tcPr>
            <w:tcW w:w="2551" w:type="dxa"/>
            <w:vAlign w:val="center"/>
          </w:tcPr>
          <w:p>
            <w:pPr>
              <w:pStyle w:val="12"/>
            </w:pPr>
            <w:r>
              <w:t>≤10%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5.2025统计督察、核查绩效目标表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2025统计督察、核查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42.87</w:t>
            </w:r>
          </w:p>
        </w:tc>
        <w:tc>
          <w:tcPr>
            <w:tcW w:w="1587" w:type="dxa"/>
            <w:vAlign w:val="center"/>
          </w:tcPr>
          <w:p>
            <w:pPr>
              <w:pStyle w:val="13"/>
            </w:pPr>
            <w:r>
              <w:t>其中：财政    资金</w:t>
            </w:r>
          </w:p>
        </w:tc>
        <w:tc>
          <w:tcPr>
            <w:tcW w:w="1843" w:type="dxa"/>
            <w:vAlign w:val="center"/>
          </w:tcPr>
          <w:p>
            <w:pPr>
              <w:pStyle w:val="12"/>
            </w:pPr>
            <w:r>
              <w:t>42.87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用于做好统计督察工作，更加有效发挥统计监督职能作用。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全面贯彻落实《关于更加有效发挥统计监督职能作用的意见》，扎实做好防治统计造假督察（以下简称统计督察）工作，更加有效发挥统计监督职能作用，根据我市工作需要，决定在全市范围内开展防治统计造假督察工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统计督察区和部门数量</w:t>
            </w:r>
          </w:p>
        </w:tc>
        <w:tc>
          <w:tcPr>
            <w:tcW w:w="3430" w:type="dxa"/>
            <w:vAlign w:val="center"/>
          </w:tcPr>
          <w:p>
            <w:pPr>
              <w:pStyle w:val="12"/>
            </w:pPr>
            <w:r>
              <w:t>统计督察区和部门数量</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找出被督察地区防治统计造假方面存在的问题，形成反馈意见，督促被督察地区在反馈意见后三个月内完成整改。</w:t>
            </w:r>
          </w:p>
        </w:tc>
        <w:tc>
          <w:tcPr>
            <w:tcW w:w="3430" w:type="dxa"/>
            <w:vAlign w:val="center"/>
          </w:tcPr>
          <w:p>
            <w:pPr>
              <w:pStyle w:val="12"/>
            </w:pPr>
            <w:r>
              <w:t>督察工作开展符合相关规定</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督察工作按计划如期完成率</w:t>
            </w:r>
          </w:p>
        </w:tc>
        <w:tc>
          <w:tcPr>
            <w:tcW w:w="3430" w:type="dxa"/>
            <w:vAlign w:val="center"/>
          </w:tcPr>
          <w:p>
            <w:pPr>
              <w:pStyle w:val="12"/>
            </w:pPr>
            <w:r>
              <w:t>反映实地督察工作完成时限</w:t>
            </w:r>
          </w:p>
        </w:tc>
        <w:tc>
          <w:tcPr>
            <w:tcW w:w="2551" w:type="dxa"/>
            <w:vAlign w:val="center"/>
          </w:tcPr>
          <w:p>
            <w:pPr>
              <w:pStyle w:val="12"/>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统计督察费用</w:t>
            </w:r>
          </w:p>
        </w:tc>
        <w:tc>
          <w:tcPr>
            <w:tcW w:w="3430" w:type="dxa"/>
            <w:vAlign w:val="center"/>
          </w:tcPr>
          <w:p>
            <w:pPr>
              <w:pStyle w:val="12"/>
            </w:pPr>
            <w:r>
              <w:t>反映统计督察核查费用情况</w:t>
            </w:r>
          </w:p>
        </w:tc>
        <w:tc>
          <w:tcPr>
            <w:tcW w:w="2551" w:type="dxa"/>
            <w:vAlign w:val="center"/>
          </w:tcPr>
          <w:p>
            <w:pPr>
              <w:pStyle w:val="12"/>
            </w:pPr>
            <w:r>
              <w:t>≤42.87万元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提高我市统计管理水平</w:t>
            </w:r>
          </w:p>
        </w:tc>
        <w:tc>
          <w:tcPr>
            <w:tcW w:w="3430" w:type="dxa"/>
            <w:vAlign w:val="center"/>
          </w:tcPr>
          <w:p>
            <w:pPr>
              <w:pStyle w:val="12"/>
            </w:pPr>
            <w:r>
              <w:t>反映统计督察核查工作效果</w:t>
            </w:r>
          </w:p>
        </w:tc>
        <w:tc>
          <w:tcPr>
            <w:tcW w:w="2551" w:type="dxa"/>
            <w:vAlign w:val="center"/>
          </w:tcPr>
          <w:p>
            <w:pPr>
              <w:pStyle w:val="12"/>
            </w:pPr>
            <w:r>
              <w:t>推动我市贯彻落实党中央、国务院关于统计工作决策部署，切实防治统计造假，提升依法统计依法治统能力和水平，提高统计数据质量。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被督察单位投诉率</w:t>
            </w:r>
          </w:p>
        </w:tc>
        <w:tc>
          <w:tcPr>
            <w:tcW w:w="3430" w:type="dxa"/>
            <w:vAlign w:val="center"/>
          </w:tcPr>
          <w:p>
            <w:pPr>
              <w:pStyle w:val="12"/>
            </w:pPr>
            <w:r>
              <w:t>反映被督察单位满意度情况</w:t>
            </w:r>
          </w:p>
        </w:tc>
        <w:tc>
          <w:tcPr>
            <w:tcW w:w="2551" w:type="dxa"/>
            <w:vAlign w:val="center"/>
          </w:tcPr>
          <w:p>
            <w:pPr>
              <w:pStyle w:val="12"/>
            </w:pPr>
            <w:r>
              <w:t>≤5%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6.2025统计执法专项检查绩效目标表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2025统计执法专项检查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22.50</w:t>
            </w:r>
          </w:p>
        </w:tc>
        <w:tc>
          <w:tcPr>
            <w:tcW w:w="1587" w:type="dxa"/>
            <w:vAlign w:val="center"/>
          </w:tcPr>
          <w:p>
            <w:pPr>
              <w:pStyle w:val="13"/>
            </w:pPr>
            <w:r>
              <w:t>其中：财政    资金</w:t>
            </w:r>
          </w:p>
        </w:tc>
        <w:tc>
          <w:tcPr>
            <w:tcW w:w="1843" w:type="dxa"/>
            <w:vAlign w:val="center"/>
          </w:tcPr>
          <w:p>
            <w:pPr>
              <w:pStyle w:val="12"/>
            </w:pPr>
            <w:r>
              <w:t>22.50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用于加大统计法律法规宣传和统计执法检查质效，更加有效发挥统计监督职能作用，提高统计调查对象法律意识，防范和惩治统计造假和弄虚作假，维护统计工作良好秩序。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大统计法律法规宣传和统计执法检查质效，规范执法人员行为，严格依法行政，完成年内执法检查和统计违法案件处理工作。更加有效发挥统计监督职能作用，提高统计调查对象法律意识，防范和惩治统计造假和弄虚作假，维护统计工作良好秩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统计执法检查单位数</w:t>
            </w:r>
          </w:p>
        </w:tc>
        <w:tc>
          <w:tcPr>
            <w:tcW w:w="3430" w:type="dxa"/>
            <w:vAlign w:val="center"/>
          </w:tcPr>
          <w:p>
            <w:pPr>
              <w:pStyle w:val="12"/>
            </w:pPr>
            <w:r>
              <w:t>反映统计执法监督检查的频次情况。</w:t>
            </w:r>
          </w:p>
        </w:tc>
        <w:tc>
          <w:tcPr>
            <w:tcW w:w="2551" w:type="dxa"/>
            <w:vAlign w:val="center"/>
          </w:tcPr>
          <w:p>
            <w:pPr>
              <w:pStyle w:val="12"/>
            </w:pPr>
            <w:r>
              <w:t>≥180家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完成执法检查与案件处理工作</w:t>
            </w:r>
          </w:p>
        </w:tc>
        <w:tc>
          <w:tcPr>
            <w:tcW w:w="3430" w:type="dxa"/>
            <w:vAlign w:val="center"/>
          </w:tcPr>
          <w:p>
            <w:pPr>
              <w:pStyle w:val="12"/>
            </w:pPr>
            <w:r>
              <w:t>反映统计执法监督检查工作的规范性，严格依法行政，案件处理公正高效。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年度检查任务按时完成率</w:t>
            </w:r>
          </w:p>
        </w:tc>
        <w:tc>
          <w:tcPr>
            <w:tcW w:w="3430" w:type="dxa"/>
            <w:vAlign w:val="center"/>
          </w:tcPr>
          <w:p>
            <w:pPr>
              <w:pStyle w:val="12"/>
            </w:pPr>
            <w:r>
              <w:t>反映是否按时完成统计执法监督检查任务。</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执法检查差旅及租车费用</w:t>
            </w:r>
          </w:p>
        </w:tc>
        <w:tc>
          <w:tcPr>
            <w:tcW w:w="3430" w:type="dxa"/>
            <w:vAlign w:val="center"/>
          </w:tcPr>
          <w:p>
            <w:pPr>
              <w:pStyle w:val="12"/>
            </w:pPr>
            <w:r>
              <w:t>反映统计执法监督检查项目经费执行情况。</w:t>
            </w:r>
          </w:p>
        </w:tc>
        <w:tc>
          <w:tcPr>
            <w:tcW w:w="2551" w:type="dxa"/>
            <w:vAlign w:val="center"/>
          </w:tcPr>
          <w:p>
            <w:pPr>
              <w:pStyle w:val="1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问题整改落实率</w:t>
            </w:r>
          </w:p>
        </w:tc>
        <w:tc>
          <w:tcPr>
            <w:tcW w:w="3430" w:type="dxa"/>
            <w:vAlign w:val="center"/>
          </w:tcPr>
          <w:p>
            <w:pPr>
              <w:pStyle w:val="12"/>
            </w:pPr>
            <w:r>
              <w:t>反映监督检查发现问题的整改落实情况。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可公开的检查结果公示率</w:t>
            </w:r>
          </w:p>
        </w:tc>
        <w:tc>
          <w:tcPr>
            <w:tcW w:w="3430" w:type="dxa"/>
            <w:vAlign w:val="center"/>
          </w:tcPr>
          <w:p>
            <w:pPr>
              <w:pStyle w:val="12"/>
            </w:pPr>
            <w:r>
              <w:t>反映相关监督检查结果依法公开情况。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被检查单位投诉率</w:t>
            </w:r>
          </w:p>
        </w:tc>
        <w:tc>
          <w:tcPr>
            <w:tcW w:w="3430" w:type="dxa"/>
            <w:vAlign w:val="center"/>
          </w:tcPr>
          <w:p>
            <w:pPr>
              <w:pStyle w:val="12"/>
            </w:pPr>
            <w:r>
              <w:t>反映统计执法监督检查人员因监督检查行为不规范被投诉情况。</w:t>
            </w:r>
          </w:p>
        </w:tc>
        <w:tc>
          <w:tcPr>
            <w:tcW w:w="2551" w:type="dxa"/>
            <w:vAlign w:val="center"/>
          </w:tcPr>
          <w:p>
            <w:pPr>
              <w:pStyle w:val="12"/>
            </w:pPr>
            <w:r>
              <w:t>≤5%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7.2025统计专业技术职称考评绩效目标表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2025统计专业技术职称考评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6.56</w:t>
            </w:r>
          </w:p>
        </w:tc>
        <w:tc>
          <w:tcPr>
            <w:tcW w:w="1587" w:type="dxa"/>
            <w:vAlign w:val="center"/>
          </w:tcPr>
          <w:p>
            <w:pPr>
              <w:pStyle w:val="13"/>
            </w:pPr>
            <w:r>
              <w:t>其中：财政    资金</w:t>
            </w:r>
          </w:p>
        </w:tc>
        <w:tc>
          <w:tcPr>
            <w:tcW w:w="1843" w:type="dxa"/>
            <w:vAlign w:val="center"/>
          </w:tcPr>
          <w:p>
            <w:pPr>
              <w:pStyle w:val="12"/>
            </w:pPr>
            <w:r>
              <w:t>6.56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用于组织全国统计专业技术资格考试、评审工作。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1.1.为进一步提升统计人员业务水平、调动统计人员积极性，保障统计队伍的稳定，组织全国统计专业技术资格考试、评审工作。</w:t>
            </w:r>
          </w:p>
          <w:p>
            <w:pPr>
              <w:pStyle w:val="12"/>
            </w:pPr>
            <w:r>
              <w:t>2.为提升档案信息化管理水平，深度开发利用档案信息资源，为建设高素质专业化干部队伍提供精准服务，需定期委托第三方进行人事档案数字化管理服务。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预计考评人数</w:t>
            </w:r>
          </w:p>
        </w:tc>
        <w:tc>
          <w:tcPr>
            <w:tcW w:w="3430" w:type="dxa"/>
            <w:vAlign w:val="center"/>
          </w:tcPr>
          <w:p>
            <w:pPr>
              <w:pStyle w:val="12"/>
            </w:pPr>
            <w:r>
              <w:t>反映预计考评人数情况</w:t>
            </w:r>
          </w:p>
        </w:tc>
        <w:tc>
          <w:tcPr>
            <w:tcW w:w="2551" w:type="dxa"/>
            <w:vAlign w:val="center"/>
          </w:tcPr>
          <w:p>
            <w:pPr>
              <w:pStyle w:val="12"/>
            </w:pPr>
            <w:r>
              <w:t>&gt;300人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考评通过率</w:t>
            </w:r>
          </w:p>
        </w:tc>
        <w:tc>
          <w:tcPr>
            <w:tcW w:w="3430" w:type="dxa"/>
            <w:vAlign w:val="center"/>
          </w:tcPr>
          <w:p>
            <w:pPr>
              <w:pStyle w:val="12"/>
            </w:pPr>
            <w:r>
              <w:t>反映参加考评人员通过情况</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干部档案数字化率</w:t>
            </w:r>
          </w:p>
        </w:tc>
        <w:tc>
          <w:tcPr>
            <w:tcW w:w="3430" w:type="dxa"/>
            <w:vAlign w:val="center"/>
          </w:tcPr>
          <w:p>
            <w:pPr>
              <w:pStyle w:val="12"/>
            </w:pPr>
            <w:r>
              <w:t>反映干部档案数字化率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组织考试考评工作按时完成率</w:t>
            </w:r>
          </w:p>
        </w:tc>
        <w:tc>
          <w:tcPr>
            <w:tcW w:w="3430" w:type="dxa"/>
            <w:vAlign w:val="center"/>
          </w:tcPr>
          <w:p>
            <w:pPr>
              <w:pStyle w:val="12"/>
            </w:pPr>
            <w:r>
              <w:t>反映组织考试考评工作按时完成情况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人事档案数字化工作按时完成率</w:t>
            </w:r>
          </w:p>
        </w:tc>
        <w:tc>
          <w:tcPr>
            <w:tcW w:w="3430" w:type="dxa"/>
            <w:vAlign w:val="center"/>
          </w:tcPr>
          <w:p>
            <w:pPr>
              <w:pStyle w:val="12"/>
            </w:pPr>
            <w:r>
              <w:t>反映人事档案数字化工作按时完成情况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资格考试评审费用</w:t>
            </w:r>
          </w:p>
        </w:tc>
        <w:tc>
          <w:tcPr>
            <w:tcW w:w="3430" w:type="dxa"/>
            <w:vAlign w:val="center"/>
          </w:tcPr>
          <w:p>
            <w:pPr>
              <w:pStyle w:val="12"/>
            </w:pPr>
            <w:r>
              <w:t>反映资格考试评审费用情况</w:t>
            </w:r>
          </w:p>
        </w:tc>
        <w:tc>
          <w:tcPr>
            <w:tcW w:w="2551" w:type="dxa"/>
            <w:vAlign w:val="center"/>
          </w:tcPr>
          <w:p>
            <w:pPr>
              <w:pStyle w:val="12"/>
            </w:pPr>
            <w:r>
              <w:t>≤6.56万元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提高统计人员的专业素质，保障统计队伍的稳定性</w:t>
            </w:r>
          </w:p>
        </w:tc>
        <w:tc>
          <w:tcPr>
            <w:tcW w:w="3430" w:type="dxa"/>
            <w:vAlign w:val="center"/>
          </w:tcPr>
          <w:p>
            <w:pPr>
              <w:pStyle w:val="12"/>
            </w:pPr>
            <w:r>
              <w:t>反映考评工作效果</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参加统计职称考评人员满意度</w:t>
            </w:r>
          </w:p>
        </w:tc>
        <w:tc>
          <w:tcPr>
            <w:tcW w:w="3430" w:type="dxa"/>
            <w:vAlign w:val="center"/>
          </w:tcPr>
          <w:p>
            <w:pPr>
              <w:pStyle w:val="12"/>
            </w:pPr>
            <w:r>
              <w:t>反映参加统计职称考评人员满意度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8.统计云工程联网直报天津数据管理节点配套建设-2024一般债绩效目标表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统计云工程联网直报天津数据管理节点配套建设-2024一般债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105.00</w:t>
            </w:r>
          </w:p>
        </w:tc>
        <w:tc>
          <w:tcPr>
            <w:tcW w:w="1587" w:type="dxa"/>
            <w:vAlign w:val="center"/>
          </w:tcPr>
          <w:p>
            <w:pPr>
              <w:pStyle w:val="13"/>
            </w:pPr>
            <w:r>
              <w:t>其中：财政    资金</w:t>
            </w:r>
          </w:p>
        </w:tc>
        <w:tc>
          <w:tcPr>
            <w:tcW w:w="1843" w:type="dxa"/>
            <w:vAlign w:val="center"/>
          </w:tcPr>
          <w:p>
            <w:pPr>
              <w:pStyle w:val="12"/>
            </w:pPr>
            <w:r>
              <w:t>105.00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结合天津市统计局现有应用系统及数据现状，以五经普管理及业务应用平台为基础，做好统计云业务上线运行协同，完成承接国家主节点数据回存所需地方平台的建设及对接工作，确保国家统计局《一套表统计调查制度》和《“四下”单位抽样调查统计报表制度》实施，实现数据资源存储、共享、分析和发布，进一步提升统计业务组织水平，推动统计业务标准化和规范化建设，确保各类统计报表的格式、指标、计算方法和报送流程统一规范，提升数据的可比性，一致性和准确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结合天津市统计局现有应用系统及数据现状，以五经普管理及业务应用平台为基础，做好统计云业务上线运行协同，完成承接国家主节点数据回存所需地方平台的建设及对接工作，确保国家统计局《一套表统计调查制度》和《“四下”单位抽样调查统计报表制度》实施，实现数据资源存储、共享、分析和发布，进一步提升统计业务组织水平，推动统计业务标准化和规范化建设，确保各类统计报表的格式、指标、计算方法和报送流程统一规范，提升数据的可比性，一致性和准确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开发统计云工程联网直报天津数据管理节点配套建设软件数量</w:t>
            </w:r>
          </w:p>
        </w:tc>
        <w:tc>
          <w:tcPr>
            <w:tcW w:w="3430" w:type="dxa"/>
            <w:vAlign w:val="center"/>
          </w:tcPr>
          <w:p>
            <w:pPr>
              <w:pStyle w:val="12"/>
            </w:pPr>
            <w:r>
              <w:t>反映软件建设数量情况</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开展系统等保测评、密码测评、监理三项服务次数</w:t>
            </w:r>
          </w:p>
        </w:tc>
        <w:tc>
          <w:tcPr>
            <w:tcW w:w="3430" w:type="dxa"/>
            <w:vAlign w:val="center"/>
          </w:tcPr>
          <w:p>
            <w:pPr>
              <w:pStyle w:val="12"/>
            </w:pPr>
            <w:r>
              <w:t>开展系统等保测评、密码测评、监理三项服务次数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统计云工程联网直报天津数据管理节点配套建设项目系统内部各项功能建设质量状况</w:t>
            </w:r>
          </w:p>
        </w:tc>
        <w:tc>
          <w:tcPr>
            <w:tcW w:w="3430" w:type="dxa"/>
            <w:vAlign w:val="center"/>
          </w:tcPr>
          <w:p>
            <w:pPr>
              <w:pStyle w:val="12"/>
            </w:pPr>
            <w:r>
              <w:t>反映软件功能开发质量情况</w:t>
            </w:r>
          </w:p>
        </w:tc>
        <w:tc>
          <w:tcPr>
            <w:tcW w:w="2551" w:type="dxa"/>
            <w:vAlign w:val="center"/>
          </w:tcPr>
          <w:p>
            <w:pPr>
              <w:pStyle w:val="12"/>
            </w:pPr>
            <w:r>
              <w:t>通过软件测评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系统开发完成时间</w:t>
            </w:r>
          </w:p>
        </w:tc>
        <w:tc>
          <w:tcPr>
            <w:tcW w:w="3430" w:type="dxa"/>
            <w:vAlign w:val="center"/>
          </w:tcPr>
          <w:p>
            <w:pPr>
              <w:pStyle w:val="12"/>
            </w:pPr>
            <w:r>
              <w:t>反映系统开发完成时间情况</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开展系统等保测评、密码测评、监理三项服务费用</w:t>
            </w:r>
          </w:p>
        </w:tc>
        <w:tc>
          <w:tcPr>
            <w:tcW w:w="3430" w:type="dxa"/>
            <w:vAlign w:val="center"/>
          </w:tcPr>
          <w:p>
            <w:pPr>
              <w:pStyle w:val="12"/>
            </w:pPr>
            <w:r>
              <w:t>开展系统等保测评、密码测评、监理三项服务费用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应用软件开发费</w:t>
            </w:r>
          </w:p>
        </w:tc>
        <w:tc>
          <w:tcPr>
            <w:tcW w:w="3430" w:type="dxa"/>
            <w:vAlign w:val="center"/>
          </w:tcPr>
          <w:p>
            <w:pPr>
              <w:pStyle w:val="12"/>
            </w:pPr>
            <w:r>
              <w:t>应用软件开发费</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提升政务系统使用效益</w:t>
            </w:r>
          </w:p>
        </w:tc>
        <w:tc>
          <w:tcPr>
            <w:tcW w:w="3430" w:type="dxa"/>
            <w:vAlign w:val="center"/>
          </w:tcPr>
          <w:p>
            <w:pPr>
              <w:pStyle w:val="12"/>
            </w:pPr>
            <w:r>
              <w:t>提升政务系统使用效益</w:t>
            </w:r>
          </w:p>
        </w:tc>
        <w:tc>
          <w:tcPr>
            <w:tcW w:w="2551" w:type="dxa"/>
            <w:vAlign w:val="center"/>
          </w:tcPr>
          <w:p>
            <w:pPr>
              <w:pStyle w:val="12"/>
            </w:pPr>
            <w:r>
              <w:t>完成承接国家主节点数据回存所需地方平台的建设及对接工作，提升数据的可比性，一致性和准确性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统计系统软件使用用户满意度</w:t>
            </w:r>
          </w:p>
        </w:tc>
        <w:tc>
          <w:tcPr>
            <w:tcW w:w="3430" w:type="dxa"/>
            <w:vAlign w:val="center"/>
          </w:tcPr>
          <w:p>
            <w:pPr>
              <w:pStyle w:val="12"/>
            </w:pPr>
            <w:r>
              <w:t>统计系统软件使用用户满意度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9.债券利息—统计云工程联网直报天津数据管理节点配套建设绩效目标表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债券利息—统计云工程联网直报天津数据管理节点配套建设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1.72</w:t>
            </w:r>
          </w:p>
        </w:tc>
        <w:tc>
          <w:tcPr>
            <w:tcW w:w="1587" w:type="dxa"/>
            <w:vAlign w:val="center"/>
          </w:tcPr>
          <w:p>
            <w:pPr>
              <w:pStyle w:val="13"/>
            </w:pPr>
            <w:r>
              <w:t>其中：财政    资金</w:t>
            </w:r>
          </w:p>
        </w:tc>
        <w:tc>
          <w:tcPr>
            <w:tcW w:w="1843" w:type="dxa"/>
            <w:vAlign w:val="center"/>
          </w:tcPr>
          <w:p>
            <w:pPr>
              <w:pStyle w:val="12"/>
            </w:pPr>
            <w:r>
              <w:t>1.72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用于偿还统计云工程联网直报项目利息。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1.偿还统计云工程联网直报项目利息。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偿还次数</w:t>
            </w:r>
          </w:p>
        </w:tc>
        <w:tc>
          <w:tcPr>
            <w:tcW w:w="3430" w:type="dxa"/>
            <w:vAlign w:val="center"/>
          </w:tcPr>
          <w:p>
            <w:pPr>
              <w:pStyle w:val="12"/>
            </w:pPr>
            <w:r>
              <w:t>偿还次数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偿还利息期限</w:t>
            </w:r>
          </w:p>
        </w:tc>
        <w:tc>
          <w:tcPr>
            <w:tcW w:w="3430" w:type="dxa"/>
            <w:vAlign w:val="center"/>
          </w:tcPr>
          <w:p>
            <w:pPr>
              <w:pStyle w:val="12"/>
            </w:pPr>
            <w:r>
              <w:t>偿还利息期限</w:t>
            </w:r>
          </w:p>
        </w:tc>
        <w:tc>
          <w:tcPr>
            <w:tcW w:w="2551" w:type="dxa"/>
            <w:vAlign w:val="center"/>
          </w:tcPr>
          <w:p>
            <w:pPr>
              <w:pStyle w:val="12"/>
            </w:pPr>
            <w:r>
              <w:t>12月31日前偿还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按时偿还率</w:t>
            </w:r>
          </w:p>
        </w:tc>
        <w:tc>
          <w:tcPr>
            <w:tcW w:w="3430" w:type="dxa"/>
            <w:vAlign w:val="center"/>
          </w:tcPr>
          <w:p>
            <w:pPr>
              <w:pStyle w:val="12"/>
            </w:pPr>
            <w:r>
              <w:t>按时偿还率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偿还金额</w:t>
            </w:r>
          </w:p>
        </w:tc>
        <w:tc>
          <w:tcPr>
            <w:tcW w:w="3430" w:type="dxa"/>
            <w:vAlign w:val="center"/>
          </w:tcPr>
          <w:p>
            <w:pPr>
              <w:pStyle w:val="12"/>
            </w:pPr>
            <w:r>
              <w:t>偿还金额</w:t>
            </w:r>
          </w:p>
        </w:tc>
        <w:tc>
          <w:tcPr>
            <w:tcW w:w="2551" w:type="dxa"/>
            <w:vAlign w:val="center"/>
          </w:tcPr>
          <w:p>
            <w:pPr>
              <w:pStyle w:val="12"/>
            </w:pPr>
            <w:r>
              <w:t>≤1.72万元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按时还款，确保贷款信用度</w:t>
            </w:r>
          </w:p>
        </w:tc>
        <w:tc>
          <w:tcPr>
            <w:tcW w:w="3430" w:type="dxa"/>
            <w:vAlign w:val="center"/>
          </w:tcPr>
          <w:p>
            <w:pPr>
              <w:pStyle w:val="12"/>
            </w:pPr>
            <w:r>
              <w:t>按时还款，确保贷款信用度</w:t>
            </w:r>
          </w:p>
        </w:tc>
        <w:tc>
          <w:tcPr>
            <w:tcW w:w="2551" w:type="dxa"/>
            <w:vAlign w:val="center"/>
          </w:tcPr>
          <w:p>
            <w:pPr>
              <w:pStyle w:val="12"/>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债权对象满意度</w:t>
            </w:r>
          </w:p>
        </w:tc>
        <w:tc>
          <w:tcPr>
            <w:tcW w:w="3430" w:type="dxa"/>
            <w:vAlign w:val="center"/>
          </w:tcPr>
          <w:p>
            <w:pPr>
              <w:pStyle w:val="12"/>
            </w:pPr>
            <w:r>
              <w:t>债权对象满意度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10.2025帮扶援助（非财2）绩效目标表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2025帮扶援助（非财2）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13.94</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13.94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对口支援新疆、西藏、青海。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1.为进一步提升新疆和田地区、西藏昌都地区、青海黄南地区工作人员统计业务水平，开展智力、业务、人才对口支援工作。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新疆西藏青海对口支援地区来津调研参观培训次数</w:t>
            </w:r>
          </w:p>
          <w:p>
            <w:pPr>
              <w:pStyle w:val="12"/>
            </w:pPr>
          </w:p>
        </w:tc>
        <w:tc>
          <w:tcPr>
            <w:tcW w:w="3430" w:type="dxa"/>
            <w:vAlign w:val="center"/>
          </w:tcPr>
          <w:p>
            <w:pPr>
              <w:pStyle w:val="12"/>
            </w:pPr>
            <w:r>
              <w:t>西藏对口支援地区来津调研参观培训次数</w:t>
            </w:r>
          </w:p>
        </w:tc>
        <w:tc>
          <w:tcPr>
            <w:tcW w:w="2551" w:type="dxa"/>
            <w:vAlign w:val="center"/>
          </w:tcPr>
          <w:p>
            <w:pPr>
              <w:pStyle w:val="12"/>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完成年度对口支援新疆、西藏、青海地区工作任务</w:t>
            </w:r>
          </w:p>
          <w:p>
            <w:pPr>
              <w:pStyle w:val="12"/>
            </w:pPr>
          </w:p>
        </w:tc>
        <w:tc>
          <w:tcPr>
            <w:tcW w:w="3430" w:type="dxa"/>
            <w:vAlign w:val="center"/>
          </w:tcPr>
          <w:p>
            <w:pPr>
              <w:pStyle w:val="12"/>
            </w:pPr>
            <w:r>
              <w:t>完成年度对口支援新疆、西藏、青海地区工作任务</w:t>
            </w:r>
          </w:p>
        </w:tc>
        <w:tc>
          <w:tcPr>
            <w:tcW w:w="2551" w:type="dxa"/>
            <w:vAlign w:val="center"/>
          </w:tcPr>
          <w:p>
            <w:pPr>
              <w:pStyle w:val="12"/>
              <w:rPr>
                <w:rFonts w:hint="eastAsia" w:eastAsia="方正书宋_GBK"/>
                <w:lang w:eastAsia="zh-CN"/>
              </w:rPr>
            </w:pPr>
            <w:r>
              <w:t>100</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 xml:space="preserve"> 12月31日前</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资金支出</w:t>
            </w:r>
          </w:p>
        </w:tc>
        <w:tc>
          <w:tcPr>
            <w:tcW w:w="3430" w:type="dxa"/>
            <w:vAlign w:val="center"/>
          </w:tcPr>
          <w:p>
            <w:pPr>
              <w:pStyle w:val="12"/>
            </w:pPr>
            <w:r>
              <w:t>资金数额</w:t>
            </w:r>
          </w:p>
        </w:tc>
        <w:tc>
          <w:tcPr>
            <w:tcW w:w="2551" w:type="dxa"/>
            <w:vAlign w:val="center"/>
          </w:tcPr>
          <w:p>
            <w:pPr>
              <w:pStyle w:val="12"/>
            </w:pPr>
            <w:r>
              <w:t>≤13.94万元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全力帮助受援单位提升统计调查能力，切实增强高质量发展的内生动力</w:t>
            </w:r>
          </w:p>
        </w:tc>
        <w:tc>
          <w:tcPr>
            <w:tcW w:w="3430" w:type="dxa"/>
            <w:vAlign w:val="center"/>
          </w:tcPr>
          <w:p>
            <w:pPr>
              <w:pStyle w:val="12"/>
            </w:pPr>
            <w:r>
              <w:t>全力帮助受援单位提升统计调查能力，切实增强高质量发展的内生动力</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提高新疆、西藏、青海对口支援地区工作人员统计服务水平</w:t>
            </w:r>
          </w:p>
        </w:tc>
        <w:tc>
          <w:tcPr>
            <w:tcW w:w="3430" w:type="dxa"/>
            <w:vAlign w:val="center"/>
          </w:tcPr>
          <w:p>
            <w:pPr>
              <w:pStyle w:val="12"/>
            </w:pPr>
            <w:r>
              <w:t>提高新疆、西藏、青海对口支援地区工作人员统计服务水平,推动党中央重大决策部署和国家统计局工作要求落实落地。</w:t>
            </w:r>
          </w:p>
        </w:tc>
        <w:tc>
          <w:tcPr>
            <w:tcW w:w="2551" w:type="dxa"/>
            <w:vAlign w:val="center"/>
          </w:tcPr>
          <w:p>
            <w:pPr>
              <w:pStyle w:val="12"/>
            </w:pPr>
            <w:r>
              <w:t>有促进作用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援助对象满意度</w:t>
            </w:r>
          </w:p>
        </w:tc>
        <w:tc>
          <w:tcPr>
            <w:tcW w:w="3430" w:type="dxa"/>
            <w:vAlign w:val="center"/>
          </w:tcPr>
          <w:p>
            <w:pPr>
              <w:pStyle w:val="12"/>
            </w:pPr>
            <w:r>
              <w:t>援助对象满意度</w:t>
            </w:r>
          </w:p>
        </w:tc>
        <w:tc>
          <w:tcPr>
            <w:tcW w:w="2551" w:type="dxa"/>
            <w:vAlign w:val="center"/>
          </w:tcPr>
          <w:p>
            <w:pPr>
              <w:pStyle w:val="12"/>
              <w:rPr>
                <w:rFonts w:hint="eastAsia" w:eastAsia="方正书宋_GBK"/>
                <w:lang w:eastAsia="zh-CN"/>
              </w:rPr>
            </w:pPr>
            <w:r>
              <w:t>≥95</w:t>
            </w:r>
            <w:r>
              <w:rPr>
                <w:rFonts w:hint="eastAsia"/>
                <w:lang w:val="en-US" w:eastAsia="zh-CN"/>
              </w:rPr>
              <w:t>%</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11.2025社情民意调查绩效目标表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2025社情民意调查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60.14</w:t>
            </w:r>
          </w:p>
        </w:tc>
        <w:tc>
          <w:tcPr>
            <w:tcW w:w="1587" w:type="dxa"/>
            <w:vAlign w:val="center"/>
          </w:tcPr>
          <w:p>
            <w:pPr>
              <w:pStyle w:val="13"/>
            </w:pPr>
            <w:r>
              <w:t>其中：财政    资金</w:t>
            </w:r>
          </w:p>
        </w:tc>
        <w:tc>
          <w:tcPr>
            <w:tcW w:w="1843" w:type="dxa"/>
            <w:vAlign w:val="center"/>
          </w:tcPr>
          <w:p>
            <w:pPr>
              <w:pStyle w:val="12"/>
            </w:pPr>
            <w:r>
              <w:t>60.14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开展社情民意调查。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市委、市政府及委托单位工作部署要求，采用计算机辅助电话访问等方式，通过对本市居民、企业等的随机调查了解有关方面的社会评价，服务保证和改善民生，为市委市政府及有关部门制定政策提供参考。</w:t>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调查项目数（个）</w:t>
            </w:r>
          </w:p>
        </w:tc>
        <w:tc>
          <w:tcPr>
            <w:tcW w:w="3430" w:type="dxa"/>
            <w:vAlign w:val="center"/>
          </w:tcPr>
          <w:p>
            <w:pPr>
              <w:pStyle w:val="12"/>
            </w:pPr>
            <w:r>
              <w:t>《2024年度绩效管理公众评议调查》、《2025年度绩效管理公众评议调查》、《2025年全国1%人口抽样调查登记质量电话回访调查》、《天津市基本公共服务满意度》、《天津市公众生态环境满意度调查》《热点调查类》等</w:t>
            </w:r>
            <w:r>
              <w:tab/>
            </w:r>
          </w:p>
          <w:p>
            <w:pPr>
              <w:pStyle w:val="12"/>
            </w:pP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监听样本审核率</w:t>
            </w:r>
          </w:p>
          <w:p>
            <w:pPr>
              <w:pStyle w:val="12"/>
            </w:pPr>
          </w:p>
        </w:tc>
        <w:tc>
          <w:tcPr>
            <w:tcW w:w="3430" w:type="dxa"/>
            <w:vAlign w:val="center"/>
          </w:tcPr>
          <w:p>
            <w:pPr>
              <w:pStyle w:val="12"/>
            </w:pPr>
            <w:r>
              <w:t>监听样本审核率</w:t>
            </w:r>
          </w:p>
        </w:tc>
        <w:tc>
          <w:tcPr>
            <w:tcW w:w="2551" w:type="dxa"/>
            <w:vAlign w:val="center"/>
          </w:tcPr>
          <w:p>
            <w:pPr>
              <w:pStyle w:val="12"/>
              <w:rPr>
                <w:rFonts w:hint="eastAsia" w:eastAsia="方正书宋_GBK"/>
                <w:lang w:eastAsia="zh-CN"/>
              </w:rPr>
            </w:pPr>
            <w:r>
              <w:t>≥20</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调查员问卷成功率</w:t>
            </w:r>
          </w:p>
          <w:p>
            <w:pPr>
              <w:pStyle w:val="12"/>
            </w:pPr>
          </w:p>
        </w:tc>
        <w:tc>
          <w:tcPr>
            <w:tcW w:w="3430" w:type="dxa"/>
            <w:vAlign w:val="center"/>
          </w:tcPr>
          <w:p>
            <w:pPr>
              <w:pStyle w:val="12"/>
            </w:pPr>
            <w:r>
              <w:t>监听样本审核率</w:t>
            </w:r>
          </w:p>
        </w:tc>
        <w:tc>
          <w:tcPr>
            <w:tcW w:w="2551" w:type="dxa"/>
            <w:vAlign w:val="center"/>
          </w:tcPr>
          <w:p>
            <w:pPr>
              <w:pStyle w:val="12"/>
              <w:rPr>
                <w:rFonts w:hint="eastAsia" w:eastAsia="方正书宋_GBK"/>
                <w:lang w:eastAsia="zh-CN"/>
              </w:rPr>
            </w:pPr>
            <w:r>
              <w:t>≥90</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调查完成时间</w:t>
            </w:r>
          </w:p>
          <w:p>
            <w:pPr>
              <w:pStyle w:val="12"/>
            </w:pPr>
          </w:p>
        </w:tc>
        <w:tc>
          <w:tcPr>
            <w:tcW w:w="3430" w:type="dxa"/>
            <w:vAlign w:val="center"/>
          </w:tcPr>
          <w:p>
            <w:pPr>
              <w:pStyle w:val="12"/>
            </w:pPr>
            <w:r>
              <w:t>反映调查工作按时完成率</w:t>
            </w:r>
          </w:p>
        </w:tc>
        <w:tc>
          <w:tcPr>
            <w:tcW w:w="2551" w:type="dxa"/>
            <w:vAlign w:val="center"/>
          </w:tcPr>
          <w:p>
            <w:pPr>
              <w:pStyle w:val="12"/>
            </w:pPr>
            <w:r>
              <w:t>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调查员劳务费</w:t>
            </w:r>
          </w:p>
        </w:tc>
        <w:tc>
          <w:tcPr>
            <w:tcW w:w="3430" w:type="dxa"/>
            <w:vAlign w:val="center"/>
          </w:tcPr>
          <w:p>
            <w:pPr>
              <w:pStyle w:val="12"/>
            </w:pPr>
            <w:r>
              <w:t>调查员劳务费</w:t>
            </w:r>
          </w:p>
        </w:tc>
        <w:tc>
          <w:tcPr>
            <w:tcW w:w="2551" w:type="dxa"/>
            <w:vAlign w:val="center"/>
          </w:tcPr>
          <w:p>
            <w:pPr>
              <w:pStyle w:val="12"/>
            </w:pPr>
            <w:r>
              <w:t>≤27.14万元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电访邮电费</w:t>
            </w:r>
          </w:p>
        </w:tc>
        <w:tc>
          <w:tcPr>
            <w:tcW w:w="3430" w:type="dxa"/>
            <w:vAlign w:val="center"/>
          </w:tcPr>
          <w:p>
            <w:pPr>
              <w:pStyle w:val="12"/>
            </w:pPr>
            <w:r>
              <w:t>电访邮电费</w:t>
            </w:r>
          </w:p>
        </w:tc>
        <w:tc>
          <w:tcPr>
            <w:tcW w:w="2551" w:type="dxa"/>
            <w:vAlign w:val="center"/>
          </w:tcPr>
          <w:p>
            <w:pPr>
              <w:pStyle w:val="1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国产电话调查平台运维服务</w:t>
            </w:r>
          </w:p>
        </w:tc>
        <w:tc>
          <w:tcPr>
            <w:tcW w:w="3430" w:type="dxa"/>
            <w:vAlign w:val="center"/>
          </w:tcPr>
          <w:p>
            <w:pPr>
              <w:pStyle w:val="12"/>
            </w:pPr>
            <w:r>
              <w:t>国产电话调查平台运维服务</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机房运维服务</w:t>
            </w:r>
          </w:p>
        </w:tc>
        <w:tc>
          <w:tcPr>
            <w:tcW w:w="3430" w:type="dxa"/>
            <w:vAlign w:val="center"/>
          </w:tcPr>
          <w:p>
            <w:pPr>
              <w:pStyle w:val="12"/>
            </w:pPr>
            <w:r>
              <w:t>机房运维服务</w:t>
            </w:r>
          </w:p>
        </w:tc>
        <w:tc>
          <w:tcPr>
            <w:tcW w:w="2551" w:type="dxa"/>
            <w:vAlign w:val="center"/>
          </w:tcPr>
          <w:p>
            <w:pPr>
              <w:pStyle w:val="12"/>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为政府及有关部门提供数据</w:t>
            </w:r>
          </w:p>
          <w:p>
            <w:pPr>
              <w:pStyle w:val="12"/>
            </w:pPr>
          </w:p>
        </w:tc>
        <w:tc>
          <w:tcPr>
            <w:tcW w:w="3430" w:type="dxa"/>
            <w:vAlign w:val="center"/>
          </w:tcPr>
          <w:p>
            <w:pPr>
              <w:pStyle w:val="12"/>
            </w:pPr>
            <w:r>
              <w:t>为政府及有关部门提供调查数据及分析，提供对策建议。</w:t>
            </w:r>
          </w:p>
        </w:tc>
        <w:tc>
          <w:tcPr>
            <w:tcW w:w="2551" w:type="dxa"/>
            <w:vAlign w:val="center"/>
          </w:tcPr>
          <w:p>
            <w:pPr>
              <w:pStyle w:val="12"/>
            </w:pPr>
            <w:r>
              <w:t>为政府及有关部门提供调查数据及分析，提供对策建议。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调查委托方投诉率</w:t>
            </w:r>
          </w:p>
          <w:p>
            <w:pPr>
              <w:pStyle w:val="12"/>
            </w:pPr>
          </w:p>
        </w:tc>
        <w:tc>
          <w:tcPr>
            <w:tcW w:w="3430" w:type="dxa"/>
            <w:vAlign w:val="center"/>
          </w:tcPr>
          <w:p>
            <w:pPr>
              <w:pStyle w:val="12"/>
            </w:pPr>
            <w:r>
              <w:t>调查委托方投诉率</w:t>
            </w:r>
          </w:p>
        </w:tc>
        <w:tc>
          <w:tcPr>
            <w:tcW w:w="2551" w:type="dxa"/>
            <w:vAlign w:val="center"/>
          </w:tcPr>
          <w:p>
            <w:pPr>
              <w:pStyle w:val="12"/>
              <w:rPr>
                <w:rFonts w:hint="eastAsia" w:eastAsia="方正书宋_GBK"/>
                <w:lang w:eastAsia="zh-CN"/>
              </w:rPr>
            </w:pPr>
            <w:r>
              <w:t>≤5</w:t>
            </w:r>
            <w:r>
              <w:rPr>
                <w:rFonts w:hint="eastAsia"/>
                <w:lang w:val="en-US" w:eastAsia="zh-CN"/>
              </w:rPr>
              <w:t>%</w:t>
            </w:r>
            <w:bookmarkStart w:id="12" w:name="_GoBack"/>
            <w:bookmarkEnd w:id="12"/>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12.2025基本单位信息管理绩效目标表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349301天津市统计局普查中心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2025基本单位信息管理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48.00</w:t>
            </w:r>
          </w:p>
        </w:tc>
        <w:tc>
          <w:tcPr>
            <w:tcW w:w="1587" w:type="dxa"/>
            <w:vAlign w:val="center"/>
          </w:tcPr>
          <w:p>
            <w:pPr>
              <w:pStyle w:val="13"/>
            </w:pPr>
            <w:r>
              <w:t>其中：财政    资金</w:t>
            </w:r>
          </w:p>
        </w:tc>
        <w:tc>
          <w:tcPr>
            <w:tcW w:w="1843" w:type="dxa"/>
            <w:vAlign w:val="center"/>
          </w:tcPr>
          <w:p>
            <w:pPr>
              <w:pStyle w:val="12"/>
            </w:pPr>
            <w:r>
              <w:t>48.00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保障基本单位名录库工作正常运转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1.保障基本单位名录库工作正常运转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参加国家局学习培训次数</w:t>
            </w:r>
          </w:p>
        </w:tc>
        <w:tc>
          <w:tcPr>
            <w:tcW w:w="3430" w:type="dxa"/>
            <w:vAlign w:val="center"/>
          </w:tcPr>
          <w:p>
            <w:pPr>
              <w:pStyle w:val="12"/>
            </w:pPr>
            <w:r>
              <w:t>参加国家局学习培训次数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参加国家局学习培训完成时间</w:t>
            </w:r>
          </w:p>
          <w:p>
            <w:pPr>
              <w:pStyle w:val="12"/>
            </w:pPr>
          </w:p>
        </w:tc>
        <w:tc>
          <w:tcPr>
            <w:tcW w:w="3430" w:type="dxa"/>
            <w:vAlign w:val="center"/>
          </w:tcPr>
          <w:p>
            <w:pPr>
              <w:pStyle w:val="12"/>
            </w:pPr>
            <w:r>
              <w:t>参加国家局学习培训完成时间</w:t>
            </w:r>
          </w:p>
        </w:tc>
        <w:tc>
          <w:tcPr>
            <w:tcW w:w="2551" w:type="dxa"/>
            <w:vAlign w:val="center"/>
          </w:tcPr>
          <w:p>
            <w:pPr>
              <w:pStyle w:val="12"/>
            </w:pPr>
            <w:r>
              <w:t>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参加国家局学习培训费用及其他各类差旅费</w:t>
            </w:r>
          </w:p>
        </w:tc>
        <w:tc>
          <w:tcPr>
            <w:tcW w:w="3430" w:type="dxa"/>
            <w:vAlign w:val="center"/>
          </w:tcPr>
          <w:p>
            <w:pPr>
              <w:pStyle w:val="12"/>
            </w:pPr>
            <w:r>
              <w:t>参加国家局学习培训费用及其他各类差旅费</w:t>
            </w:r>
          </w:p>
        </w:tc>
        <w:tc>
          <w:tcPr>
            <w:tcW w:w="2551" w:type="dxa"/>
            <w:vAlign w:val="center"/>
          </w:tcPr>
          <w:p>
            <w:pPr>
              <w:pStyle w:val="12"/>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办公用品耗材购置、电费等能够保障基本单位名录库工作正常运转</w:t>
            </w:r>
          </w:p>
        </w:tc>
        <w:tc>
          <w:tcPr>
            <w:tcW w:w="3430" w:type="dxa"/>
            <w:vAlign w:val="center"/>
          </w:tcPr>
          <w:p>
            <w:pPr>
              <w:pStyle w:val="12"/>
            </w:pPr>
            <w:r>
              <w:t>办公用品耗材购置、电费等能够保障基本单位名录库工作正常运转</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办公用品耗材购置、电费等各类保障性成本</w:t>
            </w:r>
          </w:p>
        </w:tc>
        <w:tc>
          <w:tcPr>
            <w:tcW w:w="3430" w:type="dxa"/>
            <w:vAlign w:val="center"/>
          </w:tcPr>
          <w:p>
            <w:pPr>
              <w:pStyle w:val="12"/>
            </w:pPr>
            <w:r>
              <w:t>办公用品耗材购置、电费等各类保障性成本</w:t>
            </w:r>
          </w:p>
        </w:tc>
        <w:tc>
          <w:tcPr>
            <w:tcW w:w="2551" w:type="dxa"/>
            <w:vAlign w:val="center"/>
          </w:tcPr>
          <w:p>
            <w:pPr>
              <w:pStyle w:val="1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报表印刷购置批次</w:t>
            </w:r>
          </w:p>
        </w:tc>
        <w:tc>
          <w:tcPr>
            <w:tcW w:w="3430" w:type="dxa"/>
            <w:vAlign w:val="center"/>
          </w:tcPr>
          <w:p>
            <w:pPr>
              <w:pStyle w:val="12"/>
            </w:pPr>
            <w:r>
              <w:t>报表印刷购置批次</w:t>
            </w:r>
          </w:p>
        </w:tc>
        <w:tc>
          <w:tcPr>
            <w:tcW w:w="2551" w:type="dxa"/>
            <w:vAlign w:val="center"/>
          </w:tcPr>
          <w:p>
            <w:pPr>
              <w:pStyle w:val="12"/>
            </w:pPr>
            <w:r>
              <w:t>≤4批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报表印刷支出成本</w:t>
            </w:r>
          </w:p>
        </w:tc>
        <w:tc>
          <w:tcPr>
            <w:tcW w:w="3430" w:type="dxa"/>
            <w:vAlign w:val="center"/>
          </w:tcPr>
          <w:p>
            <w:pPr>
              <w:pStyle w:val="12"/>
            </w:pPr>
            <w:r>
              <w:t>报表印刷支出成本</w:t>
            </w:r>
          </w:p>
        </w:tc>
        <w:tc>
          <w:tcPr>
            <w:tcW w:w="2551" w:type="dxa"/>
            <w:vAlign w:val="center"/>
          </w:tcPr>
          <w:p>
            <w:pPr>
              <w:pStyle w:val="12"/>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外部数据交换平台维护质量效果</w:t>
            </w:r>
          </w:p>
        </w:tc>
        <w:tc>
          <w:tcPr>
            <w:tcW w:w="3430" w:type="dxa"/>
            <w:vAlign w:val="center"/>
          </w:tcPr>
          <w:p>
            <w:pPr>
              <w:pStyle w:val="12"/>
            </w:pPr>
            <w:r>
              <w:t>外部数据交换平台维护质量效果</w:t>
            </w:r>
          </w:p>
        </w:tc>
        <w:tc>
          <w:tcPr>
            <w:tcW w:w="2551" w:type="dxa"/>
            <w:vAlign w:val="center"/>
          </w:tcPr>
          <w:p>
            <w:pPr>
              <w:pStyle w:val="12"/>
            </w:pPr>
            <w:r>
              <w:t>完成一年期平台正常运行所需的运行维护、数据清洗加工等服务保障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外部数据交换平台维护成本</w:t>
            </w:r>
          </w:p>
        </w:tc>
        <w:tc>
          <w:tcPr>
            <w:tcW w:w="3430" w:type="dxa"/>
            <w:vAlign w:val="center"/>
          </w:tcPr>
          <w:p>
            <w:pPr>
              <w:pStyle w:val="12"/>
            </w:pPr>
            <w:r>
              <w:t>外部数据交换平台维护成本</w:t>
            </w:r>
          </w:p>
        </w:tc>
        <w:tc>
          <w:tcPr>
            <w:tcW w:w="2551" w:type="dxa"/>
            <w:vAlign w:val="center"/>
          </w:tcPr>
          <w:p>
            <w:pPr>
              <w:pStyle w:val="12"/>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根据学习调研成果，完善天津市的名录库管理措施，使名录库管理更加科学、规范，可持续发展</w:t>
            </w:r>
          </w:p>
        </w:tc>
        <w:tc>
          <w:tcPr>
            <w:tcW w:w="3430" w:type="dxa"/>
            <w:vAlign w:val="center"/>
          </w:tcPr>
          <w:p>
            <w:pPr>
              <w:pStyle w:val="12"/>
            </w:pPr>
            <w:r>
              <w:t>根据学习调研成果，完善天津市的名录库管理措施，使名录库管理更加科学、规范，可持续发展</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服务对象投诉率</w:t>
            </w:r>
          </w:p>
        </w:tc>
        <w:tc>
          <w:tcPr>
            <w:tcW w:w="3430" w:type="dxa"/>
            <w:vAlign w:val="center"/>
          </w:tcPr>
          <w:p>
            <w:pPr>
              <w:pStyle w:val="12"/>
            </w:pPr>
            <w:r>
              <w:t>服务对象投诉率</w:t>
            </w:r>
          </w:p>
        </w:tc>
        <w:tc>
          <w:tcPr>
            <w:tcW w:w="2551" w:type="dxa"/>
            <w:vAlign w:val="center"/>
          </w:tcPr>
          <w:p>
            <w:pPr>
              <w:pStyle w:val="12"/>
            </w:pPr>
            <w:r>
              <w:t>≤5%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C311E"/>
    <w:rsid w:val="003954BF"/>
    <w:rsid w:val="00550F89"/>
    <w:rsid w:val="008567B1"/>
    <w:rsid w:val="00B970B8"/>
    <w:rsid w:val="00CC311E"/>
    <w:rsid w:val="00E13F39"/>
    <w:rsid w:val="D97E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2025-01-15T15:55:25Z</dcterms:created>
  <dcterms:modified xmlns:dcterms="http://purl.org/dc/terms/" xmlns:xsi="http://www.w3.org/2001/XMLSchema-instance" xsi:type="dcterms:W3CDTF">2025-01-15T07:55:25Z</dcterms:modified>
</cp:coreProperties>
</file>

<file path=customXml/item11.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4.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15.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16.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19.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2025-01-15T15:55:25Z</dcterms:created>
  <dcterms:modified xmlns:dcterms="http://purl.org/dc/terms/" xmlns:xsi="http://www.w3.org/2001/XMLSchema-instance" xsi:type="dcterms:W3CDTF">2025-01-15T07:55:25Z</dcterms:modified>
</cp:coreProperties>
</file>

<file path=customXml/item23.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2025-01-15T15:55:26Z</dcterms:created>
  <dcterms:modified xmlns:dcterms="http://purl.org/dc/terms/" xmlns:xsi="http://www.w3.org/2001/XMLSchema-instance" xsi:type="dcterms:W3CDTF">2025-01-15T07:55:26Z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2025-01-15T15:55:28Z</dcterms:created>
  <dcterms:modified xmlns:dcterms="http://purl.org/dc/terms/" xmlns:xsi="http://www.w3.org/2001/XMLSchema-instance" xsi:type="dcterms:W3CDTF">2025-01-15T07:55:28Z</dcterms:modified>
</cp:coreProperties>
</file>

<file path=customXml/item7.xml><?xml version="1.0" encoding="utf-8"?>
<cp:coreProperties xmlns:cp="http://schemas.openxmlformats.org/package/2006/metadata/core-properties" xmlns:xsi="http://www.w3.org/2001/XMLSchema-instance" xmlns:dc="http://purl.org/dc/elements/1.1/" xmlns:dcmitype="http://purl.org/dc/dcmitype/" xmlns:dcterms="http://purl.org/dc/terms/">
  <cp:revision xmlns:cp="http://schemas.openxmlformats.org/package/2006/metadata/core-properties">1</cp:revision>
  <dcterms:created xmlns:dcterms="http://purl.org/dc/terms/" xmlns:xsi="http://www.w3.org/2001/XMLSchema-instance" xsi:type="dcterms:W3CDTF">2025-01-15T15:55:27Z</dcterms:created>
  <dcterms:modified xmlns:dcterms="http://purl.org/dc/terms/" xmlns:xsi="http://www.w3.org/2001/XMLSchema-instance" xsi:type="dcterms:W3CDTF">2025-01-15T07:55:27Z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F14A03EB-3762-4967-8908-2C0B68895E52}">
  <ds:schemaRefs/>
</ds:datastoreItem>
</file>

<file path=customXml/itemProps10.xml><?xml version="1.0" encoding="utf-8"?>
<ds:datastoreItem xmlns:ds="http://schemas.openxmlformats.org/officeDocument/2006/customXml" ds:itemID="{E4D0D259-896E-4433-8796-129E45630151}">
  <ds:schemaRefs/>
</ds:datastoreItem>
</file>

<file path=customXml/itemProps11.xml><?xml version="1.0" encoding="utf-8"?>
<ds:datastoreItem xmlns:ds="http://schemas.openxmlformats.org/officeDocument/2006/customXml" ds:itemID="{32F68240-1B03-4929-83EE-0133FE9B21FA}">
  <ds:schemaRefs/>
</ds:datastoreItem>
</file>

<file path=customXml/itemProps12.xml><?xml version="1.0" encoding="utf-8"?>
<ds:datastoreItem xmlns:ds="http://schemas.openxmlformats.org/officeDocument/2006/customXml" ds:itemID="{08E3D263-0177-4980-8B28-61DE29B0DCE9}">
  <ds:schemaRefs/>
</ds:datastoreItem>
</file>

<file path=customXml/itemProps13.xml><?xml version="1.0" encoding="utf-8"?>
<ds:datastoreItem xmlns:ds="http://schemas.openxmlformats.org/officeDocument/2006/customXml" ds:itemID="{EF1F2CFC-3E33-47A5-9A78-69501A8CC26C}">
  <ds:schemaRefs/>
</ds:datastoreItem>
</file>

<file path=customXml/itemProps14.xml><?xml version="1.0" encoding="utf-8"?>
<ds:datastoreItem xmlns:ds="http://schemas.openxmlformats.org/officeDocument/2006/customXml" ds:itemID="{7DDA4AEC-2B40-4504-B4EB-8233A48BC832}">
  <ds:schemaRefs/>
</ds:datastoreItem>
</file>

<file path=customXml/itemProps15.xml><?xml version="1.0" encoding="utf-8"?>
<ds:datastoreItem xmlns:ds="http://schemas.openxmlformats.org/officeDocument/2006/customXml" ds:itemID="{325F2CC7-022A-4330-B94D-68E4BB9F5B1D}">
  <ds:schemaRefs/>
</ds:datastoreItem>
</file>

<file path=customXml/itemProps16.xml><?xml version="1.0" encoding="utf-8"?>
<ds:datastoreItem xmlns:ds="http://schemas.openxmlformats.org/officeDocument/2006/customXml" ds:itemID="{AE88E11C-2B00-4CD2-9442-C6DFA3BD18BF}">
  <ds:schemaRefs/>
</ds:datastoreItem>
</file>

<file path=customXml/itemProps17.xml><?xml version="1.0" encoding="utf-8"?>
<ds:datastoreItem xmlns:ds="http://schemas.openxmlformats.org/officeDocument/2006/customXml" ds:itemID="{251733C5-A0ED-45BD-A706-9528A60F0393}">
  <ds:schemaRefs/>
</ds:datastoreItem>
</file>

<file path=customXml/itemProps18.xml><?xml version="1.0" encoding="utf-8"?>
<ds:datastoreItem xmlns:ds="http://schemas.openxmlformats.org/officeDocument/2006/customXml" ds:itemID="{C113CF2F-BAB6-4B5E-A75C-F8C371A6817C}">
  <ds:schemaRefs/>
</ds:datastoreItem>
</file>

<file path=customXml/itemProps19.xml><?xml version="1.0" encoding="utf-8"?>
<ds:datastoreItem xmlns:ds="http://schemas.openxmlformats.org/officeDocument/2006/customXml" ds:itemID="{B0256200-698C-467D-ABBE-5CA695E5FA24}">
  <ds:schemaRefs/>
</ds:datastoreItem>
</file>

<file path=customXml/itemProps2.xml><?xml version="1.0" encoding="utf-8"?>
<ds:datastoreItem xmlns:ds="http://schemas.openxmlformats.org/officeDocument/2006/customXml" ds:itemID="{ECFCE2A1-374F-4C7D-B701-A85EA982C05B}">
  <ds:schemaRefs/>
</ds:datastoreItem>
</file>

<file path=customXml/itemProps20.xml><?xml version="1.0" encoding="utf-8"?>
<ds:datastoreItem xmlns:ds="http://schemas.openxmlformats.org/officeDocument/2006/customXml" ds:itemID="{7D368E87-B827-4B13-80E9-97104948BC82}">
  <ds:schemaRefs/>
</ds:datastoreItem>
</file>

<file path=customXml/itemProps21.xml><?xml version="1.0" encoding="utf-8"?>
<ds:datastoreItem xmlns:ds="http://schemas.openxmlformats.org/officeDocument/2006/customXml" ds:itemID="{84C49B3F-8FE4-451F-8649-5D8F911113E1}">
  <ds:schemaRefs/>
</ds:datastoreItem>
</file>

<file path=customXml/itemProps22.xml><?xml version="1.0" encoding="utf-8"?>
<ds:datastoreItem xmlns:ds="http://schemas.openxmlformats.org/officeDocument/2006/customXml" ds:itemID="{D92255D7-A0D3-473E-8566-77CFCE68C821}">
  <ds:schemaRefs/>
</ds:datastoreItem>
</file>

<file path=customXml/itemProps23.xml><?xml version="1.0" encoding="utf-8"?>
<ds:datastoreItem xmlns:ds="http://schemas.openxmlformats.org/officeDocument/2006/customXml" ds:itemID="{284EB4A4-D47D-4EFF-BB94-0C4506E757EF}">
  <ds:schemaRefs/>
</ds:datastoreItem>
</file>

<file path=customXml/itemProps24.xml><?xml version="1.0" encoding="utf-8"?>
<ds:datastoreItem xmlns:ds="http://schemas.openxmlformats.org/officeDocument/2006/customXml" ds:itemID="{22208808-5637-4219-9A27-EDBAF52F3ADA}">
  <ds:schemaRefs/>
</ds:datastoreItem>
</file>

<file path=customXml/itemProps25.xml><?xml version="1.0" encoding="utf-8"?>
<ds:datastoreItem xmlns:ds="http://schemas.openxmlformats.org/officeDocument/2006/customXml" ds:itemID="{1D5AE7DD-A9F0-46F9-8925-B67043A5B5EC}">
  <ds:schemaRefs/>
</ds:datastoreItem>
</file>

<file path=customXml/itemProps26.xml><?xml version="1.0" encoding="utf-8"?>
<ds:datastoreItem xmlns:ds="http://schemas.openxmlformats.org/officeDocument/2006/customXml" ds:itemID="{5E435672-2CC7-4C04-B1CF-E82EFA421A54}">
  <ds:schemaRefs/>
</ds:datastoreItem>
</file>

<file path=customXml/itemProps27.xml><?xml version="1.0" encoding="utf-8"?>
<ds:datastoreItem xmlns:ds="http://schemas.openxmlformats.org/officeDocument/2006/customXml" ds:itemID="{D8081320-642E-485D-9BD0-23CAEAC051FA}">
  <ds:schemaRefs/>
</ds:datastoreItem>
</file>

<file path=customXml/itemProps28.xml><?xml version="1.0" encoding="utf-8"?>
<ds:datastoreItem xmlns:ds="http://schemas.openxmlformats.org/officeDocument/2006/customXml" ds:itemID="{CB9FC2E9-9EE1-4700-8B8A-839F188659BF}">
  <ds:schemaRefs/>
</ds:datastoreItem>
</file>

<file path=customXml/itemProps3.xml><?xml version="1.0" encoding="utf-8"?>
<ds:datastoreItem xmlns:ds="http://schemas.openxmlformats.org/officeDocument/2006/customXml" ds:itemID="{43B39673-46C1-4E62-A9B6-48C7283D5725}">
  <ds:schemaRefs/>
</ds:datastoreItem>
</file>

<file path=customXml/itemProps4.xml><?xml version="1.0" encoding="utf-8"?>
<ds:datastoreItem xmlns:ds="http://schemas.openxmlformats.org/officeDocument/2006/customXml" ds:itemID="{95513AF7-97AA-464E-B237-569D3B45A18A}">
  <ds:schemaRefs/>
</ds:datastoreItem>
</file>

<file path=customXml/itemProps5.xml><?xml version="1.0" encoding="utf-8"?>
<ds:datastoreItem xmlns:ds="http://schemas.openxmlformats.org/officeDocument/2006/customXml" ds:itemID="{B6869A4F-E303-4886-85D0-CAF7A65BD6C1}">
  <ds:schemaRefs/>
</ds:datastoreItem>
</file>

<file path=customXml/itemProps6.xml><?xml version="1.0" encoding="utf-8"?>
<ds:datastoreItem xmlns:ds="http://schemas.openxmlformats.org/officeDocument/2006/customXml" ds:itemID="{D10402AD-68B0-42C3-B66A-F75E389EDBC1}">
  <ds:schemaRefs/>
</ds:datastoreItem>
</file>

<file path=customXml/itemProps7.xml><?xml version="1.0" encoding="utf-8"?>
<ds:datastoreItem xmlns:ds="http://schemas.openxmlformats.org/officeDocument/2006/customXml" ds:itemID="{E8A72BB6-B327-46AD-9EA3-B5DCD00A58F2}">
  <ds:schemaRefs/>
</ds:datastoreItem>
</file>

<file path=customXml/itemProps8.xml><?xml version="1.0" encoding="utf-8"?>
<ds:datastoreItem xmlns:ds="http://schemas.openxmlformats.org/officeDocument/2006/customXml" ds:itemID="{A77484BD-AC3E-4F0A-B076-A1366B553AEC}">
  <ds:schemaRefs/>
</ds:datastoreItem>
</file>

<file path=customXml/itemProps9.xml><?xml version="1.0" encoding="utf-8"?>
<ds:datastoreItem xmlns:ds="http://schemas.openxmlformats.org/officeDocument/2006/customXml" ds:itemID="{F60B34BB-5FD6-4750-B68C-7C1459CD77E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19</Pages>
  <Words>1461</Words>
  <Characters>8333</Characters>
  <Lines>69</Lines>
  <Paragraphs>19</Paragraphs>
  <TotalTime>3</TotalTime>
  <ScaleCrop>false</ScaleCrop>
  <LinksUpToDate>false</LinksUpToDate>
  <CharactersWithSpaces>9775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2025-01-15T23:55:00Z</dcterms:created>
  <dc:creator>sugon</dc:creator>
  <cp:lastModifiedBy>sugon</cp:lastModifiedBy>
  <dcterms:modified xsi:type="dcterms:W3CDTF">2025-02-19T13:39:59Z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5D2E49B2DE25831DAF6EB5671C61F6D3</vt:lpwstr>
  </property>
</Properties>
</file>