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天津市统计局</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9"/>
          <w:headerReference w:type="default" r:id="rId30"/>
          <w:headerReference w:type="first" r:id="rId31"/>
          <w:footerReference w:type="even" r:id="rId32"/>
          <w:footerReference w:type="default" r:id="rId33"/>
          <w:footerReference w:type="first" r:id="rId34"/>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both"/>
        <w:rPr>
          <w:rFonts w:ascii="黑体" w:eastAsia="黑体"/>
          <w:sz w:val="44"/>
          <w:szCs w:val="44"/>
        </w:r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spacing w:line="700" w:lineRule="exact"/>
        <w:rPr>
          <w:rFonts w:eastAsia="仿宋"/>
          <w:sz w:val="30"/>
          <w:szCs w:val="32"/>
        </w:rPr>
      </w:pPr>
    </w:p>
    <w:p>
      <w:pPr/>
    </w:p>
    <w:p>
      <w:pPr/>
    </w:p>
    <w:p>
      <w:pPr>
        <w:sectPr>
          <w:footerReference w:type="default" r:id="rId35"/>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358716097"/>
      <w:bookmarkStart w:id="1" w:name="_Toc1198055373"/>
      <w:bookmarkStart w:id="2" w:name="_Toc403062085"/>
      <w:bookmarkStart w:id="3" w:name="_Toc1576262397"/>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883836987"/>
      <w:bookmarkStart w:id="5" w:name="_Toc1101039957"/>
      <w:bookmarkStart w:id="6" w:name="_Toc1747823728"/>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天津市统计局</w:t>
      </w:r>
      <w:r>
        <w:rPr>
          <w:rFonts w:ascii="仿宋_GB2312" w:eastAsia="仿宋_GB2312" w:hint="eastAsia"/>
          <w:sz w:val="30"/>
          <w:szCs w:val="30"/>
        </w:rPr>
        <w:t xml:space="preserve">的主要职责是：</w:t>
      </w:r>
      <w:r>
        <w:rPr>
          <w:rFonts w:ascii="仿宋_GB2312" w:eastAsia="仿宋_GB2312" w:hint="eastAsia"/>
          <w:sz w:val="30"/>
          <w:szCs w:val="30"/>
        </w:rPr>
        <w:t xml:space="preserve">天津市统计局为市政府直属机构，负责全市经济社会发展统计和国民经济核算工作，主要职责是： 1.贯彻执行国家有关统计的法律、法规、规章，研究起草有关地方性法规、政府规章草案，并组织实施。拟订全市统计事业发展规划和政策。组织领导和协调全市统计工作，确保统计数据真实、准确、完整、及时。 2.负责贯彻执行国民经济核算体系，组织实施全市及各区国民经济核算制度和全市投入产出调查，核算全市及各区地区生产总值，汇编提供国民经济核算资料，监督管理各区国民经济核算工作。 3.会同有关部门拟订本市重大国情国力普查计划、方案，组织实施全市人口、经济、农业等重大国情国力普查，汇总、整理和提供有关国情国力方面的统计数据。 4.组织实施全市国民经济各行业的统计调查，收集、汇总、整理和提供有关调查的统计数据。综合整理和提供地质勘查、旅游、教育、卫生、社会保障、公用事业等全市性基本统计数据。 5.组织实施能源、投资、消费、科技、人口、社会发展基本情况、环境基本状况等统计调查，收集、汇总、整理和提供有关调查的统计数据。综合整理和提供资源、房屋、对外贸易、对外经济等全市性基本统计数据。 6.组织各区、各部门的经济、社会、科技和资源环境统计调查。统一核定、管理、公布全市性基本统计资料。定期发布全市国民经济和社会发展情况的统计信息。 7.对国民经济、社会发展、科技进步和资源环境等情况进行统计分析、统计预测和统计监督，向市委、市政府及有关部门提供统计信息和咨询建议。 8.组织实施国家统计标准，制定和修订地方统计标准。依法审批市级各部门、各区统计调查项目。指导专业统计基础工作、统计基层业务基础建设，建立服务业统计信息管理制度，建立健全统计数据质量审核、监控和评估制度，开展对重要统计数据的审核、监控和评估，依法监督管理涉外调查活动。 9.协助各区管理区统计局局长和副局长，指导全市统计专业技术队伍建设，会同有关部门组织管理全市统计专业资格考试、职称评审工作，监督管理市政府统计部门下拨给区政府统计部门的中央统计业务费。 10.建立并管理全市统计信息自动化系统和统计数据库系统，组织制定各区、各部门统计数据库和网络的基本标准和运行规则，指导区统计信息化系统建设。 11.承办市委、市政府部署的各类考核内容相关的统计工作。负责与各省、自治区、直辖市及相关城市、区域间的统计资料交换工作。 12.承办市委、市政府和国家统计局交办的其他事项</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503854210"/>
      <w:bookmarkStart w:id="9" w:name="_Toc244589183"/>
      <w:bookmarkStart w:id="10" w:name="_Toc311971100"/>
      <w:bookmarkStart w:id="11" w:name="_Toc1798423086"/>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天津市统计局内设20个职能处室；下辖3个预算单位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天津市统计局</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1.天津市统计局本级</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2.（原）天津市统计执法检查大队</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3.天津市统计局社情民意调查中心</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4.天津市统计局普查中心</w:t>
      </w:r>
      <w:bookmarkStart w:id="12" w:name="_GoBack"/>
      <w:bookmarkEnd w:id="12"/>
    </w:p>
    <w:p>
      <w:pPr>
        <w:spacing w:line="580" w:lineRule="exact"/>
        <w:jc w:val="center"/>
        <w:rPr>
          <w:rFonts w:eastAsia="黑体"/>
          <w:w w:val="95"/>
          <w:sz w:val="44"/>
          <w:szCs w:val="44"/>
        </w:rPr>
      </w:pPr>
      <w:r>
        <w:br w:type="page"/>
      </w:r>
      <w:bookmarkStart w:id="13" w:name="_Toc1290695373"/>
      <w:bookmarkStart w:id="14" w:name="_Toc526698323"/>
      <w:bookmarkStart w:id="15"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6" w:name="_Toc749687349"/>
      <w:r>
        <w:rPr>
          <w:rFonts w:ascii="方正小标宋简体" w:eastAsia="方正小标宋简体" w:hAnsi="方正小标宋简体" w:cs="方正小标宋简体" w:hint="eastAsia"/>
          <w:b w:val="0"/>
          <w:bCs w:val="0"/>
        </w:rPr>
        <w:t xml:space="preserve">第二部分  2024年度部门决算表</w:t>
      </w:r>
      <w:bookmarkStart w:id="17" w:name="_Toc1675239290"/>
      <w:bookmarkEnd w:id="13"/>
      <w:bookmarkEnd w:id="14"/>
      <w:bookmarkEnd w:id="15"/>
      <w:bookmarkEnd w:id="16"/>
      <w:bookmarkEnd w:id="17"/>
    </w:p>
    <w:p>
      <w:pPr/>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8" w:name="_Toc708717694"/>
      <w:bookmarkStart w:id="19" w:name="_Toc291121727"/>
      <w:bookmarkStart w:id="20" w:name="_Toc984815664"/>
      <w:r>
        <w:rPr>
          <w:rFonts w:ascii="黑体" w:eastAsia="黑体" w:hAnsi="黑体" w:hint="eastAsia"/>
          <w:sz w:val="30"/>
          <w:szCs w:val="30"/>
        </w:rPr>
        <w:t xml:space="preserve">一、《收入支出决算总表》</w:t>
      </w:r>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部门：天津市统计局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75,891,573.91</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70,515,746.02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5,017,405.82</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6,689,091.48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3,309,734.35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107,506.23</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81,016,485.96</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80,514,571.85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7,773,406.94</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8,275,321.05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7,773,406.94</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88,789,892.90</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88,789,892.90</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1473976796"/>
      <w:r>
        <w:rPr>
          <w:rFonts w:ascii="黑体" w:eastAsia="黑体" w:hAnsi="黑体" w:hint="eastAsia"/>
          <w:sz w:val="30"/>
          <w:szCs w:val="30"/>
        </w:rPr>
        <w:t xml:space="preserve">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部门：天津市统计局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81,016,485.96</w:t>
            </w:r>
          </w:p>
        </w:tc>
        <w:tc>
          <w:tcPr>
            <w:tcW w:w="1240" w:type="dxa"/>
            <w:tcBorders/>
            <w:vAlign w:val="center"/>
          </w:tcPr>
          <w:p>
            <w:pPr>
              <w:snapToGrid w:val="0"/>
              <w:jc w:val="right"/>
            </w:pPr>
            <w:r>
              <w:rPr>
                <w:rFonts w:ascii="宋体" w:eastAsia="宋体" w:hAnsi="宋体" w:cs="宋体"/>
                <w:b w:val="0"/>
                <w:i w:val="0"/>
                <w:color w:val="000000"/>
                <w:sz w:val="14"/>
              </w:rPr>
              <w:t xml:space="preserve">75,891,573.91</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5,017,405.82</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107,506.23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71,017,660.13</w:t>
            </w:r>
          </w:p>
        </w:tc>
        <w:tc>
          <w:tcPr>
            <w:tcW w:w="1240" w:type="dxa"/>
            <w:tcBorders/>
            <w:vAlign w:val="center"/>
          </w:tcPr>
          <w:p>
            <w:pPr>
              <w:snapToGrid w:val="0"/>
              <w:jc w:val="right"/>
            </w:pPr>
            <w:r>
              <w:rPr>
                <w:rFonts w:ascii="宋体" w:eastAsia="宋体" w:hAnsi="宋体" w:cs="宋体"/>
                <w:b w:val="0"/>
                <w:i w:val="0"/>
                <w:color w:val="000000"/>
                <w:sz w:val="14"/>
              </w:rPr>
              <w:t xml:space="preserve">65,892,748.08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5,017,405.82</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107,506.23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w:t>
            </w:r>
          </w:p>
        </w:tc>
        <w:tc>
          <w:tcPr>
            <w:tcW w:w="2520" w:type="dxa"/>
            <w:tcBorders/>
            <w:vAlign w:val="center"/>
          </w:tcPr>
          <w:p>
            <w:pPr>
              <w:snapToGrid w:val="0"/>
              <w:jc w:val="left"/>
            </w:pPr>
            <w:r>
              <w:rPr>
                <w:rFonts w:ascii="宋体" w:eastAsia="宋体" w:hAnsi="宋体" w:cs="宋体"/>
                <w:b w:val="0"/>
                <w:i w:val="0"/>
                <w:color w:val="000000"/>
                <w:sz w:val="14"/>
              </w:rPr>
              <w:t xml:space="preserve">统计信息事务</w:t>
            </w:r>
          </w:p>
        </w:tc>
        <w:tc>
          <w:tcPr>
            <w:tcW w:w="1240" w:type="dxa"/>
            <w:tcBorders/>
            <w:vAlign w:val="center"/>
          </w:tcPr>
          <w:p>
            <w:pPr>
              <w:snapToGrid w:val="0"/>
              <w:jc w:val="right"/>
            </w:pPr>
            <w:r>
              <w:rPr>
                <w:rFonts w:ascii="宋体" w:eastAsia="宋体" w:hAnsi="宋体" w:cs="宋体"/>
                <w:b w:val="0"/>
                <w:i w:val="0"/>
                <w:color w:val="000000"/>
                <w:sz w:val="14"/>
              </w:rPr>
              <w:t xml:space="preserve">71,017,660.13</w:t>
            </w:r>
          </w:p>
        </w:tc>
        <w:tc>
          <w:tcPr>
            <w:tcW w:w="1240" w:type="dxa"/>
            <w:tcBorders/>
            <w:vAlign w:val="center"/>
          </w:tcPr>
          <w:p>
            <w:pPr>
              <w:snapToGrid w:val="0"/>
              <w:jc w:val="right"/>
            </w:pPr>
            <w:r>
              <w:rPr>
                <w:rFonts w:ascii="宋体" w:eastAsia="宋体" w:hAnsi="宋体" w:cs="宋体"/>
                <w:b w:val="0"/>
                <w:i w:val="0"/>
                <w:color w:val="000000"/>
                <w:sz w:val="14"/>
              </w:rPr>
              <w:t xml:space="preserve">65,892,748.08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5,017,405.82</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107,506.23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54,246,493.58</w:t>
            </w:r>
          </w:p>
        </w:tc>
        <w:tc>
          <w:tcPr>
            <w:tcW w:w="1240" w:type="dxa"/>
            <w:tcBorders/>
            <w:vAlign w:val="center"/>
          </w:tcPr>
          <w:p>
            <w:pPr>
              <w:snapToGrid w:val="0"/>
              <w:jc w:val="right"/>
            </w:pPr>
            <w:r>
              <w:rPr>
                <w:rFonts w:ascii="宋体" w:eastAsia="宋体" w:hAnsi="宋体" w:cs="宋体"/>
                <w:b w:val="0"/>
                <w:i w:val="0"/>
                <w:color w:val="000000"/>
                <w:sz w:val="14"/>
              </w:rPr>
              <w:t xml:space="preserve">54,246,493.58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2010505</w:t>
            </w:r>
          </w:p>
        </w:tc>
        <w:tc>
          <w:tcPr>
            <w:tcW w:w="2520" w:type="dxa"/>
            <w:tcBorders/>
            <w:vAlign w:val="center"/>
          </w:tcPr>
          <w:p>
            <w:pPr>
              <w:snapToGrid w:val="0"/>
              <w:jc w:val="left"/>
            </w:pPr>
            <w:r>
              <w:rPr>
                <w:rFonts w:ascii="宋体" w:eastAsia="宋体" w:hAnsi="宋体" w:cs="宋体"/>
                <w:b w:val="0"/>
                <w:i w:val="0"/>
                <w:color w:val="000000"/>
                <w:sz w:val="14"/>
              </w:rPr>
              <w:t xml:space="preserve">专项统计业务</w:t>
            </w:r>
          </w:p>
        </w:tc>
        <w:tc>
          <w:tcPr>
            <w:tcW w:w="1240" w:type="dxa"/>
            <w:tcBorders/>
            <w:vAlign w:val="center"/>
          </w:tcPr>
          <w:p>
            <w:pPr>
              <w:snapToGrid w:val="0"/>
              <w:jc w:val="right"/>
            </w:pPr>
            <w:r>
              <w:rPr>
                <w:rFonts w:ascii="宋体" w:eastAsia="宋体" w:hAnsi="宋体" w:cs="宋体"/>
                <w:b w:val="0"/>
                <w:i w:val="0"/>
                <w:color w:val="000000"/>
                <w:sz w:val="14"/>
              </w:rPr>
              <w:t xml:space="preserve">3,920,730.70</w:t>
            </w:r>
          </w:p>
        </w:tc>
        <w:tc>
          <w:tcPr>
            <w:tcW w:w="1240" w:type="dxa"/>
            <w:tcBorders/>
            <w:vAlign w:val="center"/>
          </w:tcPr>
          <w:p>
            <w:pPr>
              <w:snapToGrid w:val="0"/>
              <w:jc w:val="right"/>
            </w:pPr>
            <w:r>
              <w:rPr>
                <w:rFonts w:ascii="宋体" w:eastAsia="宋体" w:hAnsi="宋体" w:cs="宋体"/>
                <w:b w:val="0"/>
                <w:i w:val="0"/>
                <w:color w:val="000000"/>
                <w:sz w:val="14"/>
              </w:rPr>
              <w:t xml:space="preserve">3,920,730.70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2010506</w:t>
            </w:r>
          </w:p>
        </w:tc>
        <w:tc>
          <w:tcPr>
            <w:tcW w:w="2520" w:type="dxa"/>
            <w:tcBorders/>
            <w:vAlign w:val="center"/>
          </w:tcPr>
          <w:p>
            <w:pPr>
              <w:snapToGrid w:val="0"/>
              <w:jc w:val="left"/>
            </w:pPr>
            <w:r>
              <w:rPr>
                <w:rFonts w:ascii="宋体" w:eastAsia="宋体" w:hAnsi="宋体" w:cs="宋体"/>
                <w:b w:val="0"/>
                <w:i w:val="0"/>
                <w:color w:val="000000"/>
                <w:sz w:val="14"/>
              </w:rPr>
              <w:t xml:space="preserve">统计管理</w:t>
            </w:r>
          </w:p>
        </w:tc>
        <w:tc>
          <w:tcPr>
            <w:tcW w:w="1240" w:type="dxa"/>
            <w:tcBorders/>
            <w:vAlign w:val="center"/>
          </w:tcPr>
          <w:p>
            <w:pPr>
              <w:snapToGrid w:val="0"/>
              <w:jc w:val="right"/>
            </w:pPr>
            <w:r>
              <w:rPr>
                <w:rFonts w:ascii="宋体" w:eastAsia="宋体" w:hAnsi="宋体" w:cs="宋体"/>
                <w:b w:val="0"/>
                <w:i w:val="0"/>
                <w:color w:val="000000"/>
                <w:sz w:val="14"/>
              </w:rPr>
              <w:t xml:space="preserve">61,025.00</w:t>
            </w:r>
          </w:p>
        </w:tc>
        <w:tc>
          <w:tcPr>
            <w:tcW w:w="1240" w:type="dxa"/>
            <w:tcBorders/>
            <w:vAlign w:val="center"/>
          </w:tcPr>
          <w:p>
            <w:pPr>
              <w:snapToGrid w:val="0"/>
              <w:jc w:val="right"/>
            </w:pPr>
            <w:r>
              <w:rPr>
                <w:rFonts w:ascii="宋体" w:eastAsia="宋体" w:hAnsi="宋体" w:cs="宋体"/>
                <w:b w:val="0"/>
                <w:i w:val="0"/>
                <w:color w:val="000000"/>
                <w:sz w:val="14"/>
              </w:rPr>
              <w:t xml:space="preserve">61,025.00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2010507</w:t>
            </w:r>
          </w:p>
        </w:tc>
        <w:tc>
          <w:tcPr>
            <w:tcW w:w="2520" w:type="dxa"/>
            <w:tcBorders/>
            <w:vAlign w:val="center"/>
          </w:tcPr>
          <w:p>
            <w:pPr>
              <w:snapToGrid w:val="0"/>
              <w:jc w:val="left"/>
            </w:pPr>
            <w:r>
              <w:rPr>
                <w:rFonts w:ascii="宋体" w:eastAsia="宋体" w:hAnsi="宋体" w:cs="宋体"/>
                <w:b w:val="0"/>
                <w:i w:val="0"/>
                <w:color w:val="000000"/>
                <w:sz w:val="14"/>
              </w:rPr>
              <w:t xml:space="preserve">专项普查活动</w:t>
            </w:r>
          </w:p>
        </w:tc>
        <w:tc>
          <w:tcPr>
            <w:tcW w:w="1240" w:type="dxa"/>
            <w:tcBorders/>
            <w:vAlign w:val="center"/>
          </w:tcPr>
          <w:p>
            <w:pPr>
              <w:snapToGrid w:val="0"/>
              <w:jc w:val="right"/>
            </w:pPr>
            <w:r>
              <w:rPr>
                <w:rFonts w:ascii="宋体" w:eastAsia="宋体" w:hAnsi="宋体" w:cs="宋体"/>
                <w:b w:val="0"/>
                <w:i w:val="0"/>
                <w:color w:val="000000"/>
                <w:sz w:val="14"/>
              </w:rPr>
              <w:t xml:space="preserve">2,463,237.30</w:t>
            </w:r>
          </w:p>
        </w:tc>
        <w:tc>
          <w:tcPr>
            <w:tcW w:w="1240" w:type="dxa"/>
            <w:tcBorders/>
            <w:vAlign w:val="center"/>
          </w:tcPr>
          <w:p>
            <w:pPr>
              <w:snapToGrid w:val="0"/>
              <w:jc w:val="right"/>
            </w:pPr>
            <w:r>
              <w:rPr>
                <w:rFonts w:ascii="宋体" w:eastAsia="宋体" w:hAnsi="宋体" w:cs="宋体"/>
                <w:b w:val="0"/>
                <w:i w:val="0"/>
                <w:color w:val="000000"/>
                <w:sz w:val="14"/>
              </w:rPr>
              <w:t xml:space="preserve">2,463,237.30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2010508</w:t>
            </w:r>
          </w:p>
        </w:tc>
        <w:tc>
          <w:tcPr>
            <w:tcW w:w="2520" w:type="dxa"/>
            <w:tcBorders/>
            <w:vAlign w:val="center"/>
          </w:tcPr>
          <w:p>
            <w:pPr>
              <w:snapToGrid w:val="0"/>
              <w:jc w:val="left"/>
            </w:pPr>
            <w:r>
              <w:rPr>
                <w:rFonts w:ascii="宋体" w:eastAsia="宋体" w:hAnsi="宋体" w:cs="宋体"/>
                <w:b w:val="0"/>
                <w:i w:val="0"/>
                <w:color w:val="000000"/>
                <w:sz w:val="14"/>
              </w:rPr>
              <w:t xml:space="preserve">统计抽样调查</w:t>
            </w:r>
          </w:p>
        </w:tc>
        <w:tc>
          <w:tcPr>
            <w:tcW w:w="1240" w:type="dxa"/>
            <w:tcBorders/>
            <w:vAlign w:val="center"/>
          </w:tcPr>
          <w:p>
            <w:pPr>
              <w:snapToGrid w:val="0"/>
              <w:jc w:val="right"/>
            </w:pPr>
            <w:r>
              <w:rPr>
                <w:rFonts w:ascii="宋体" w:eastAsia="宋体" w:hAnsi="宋体" w:cs="宋体"/>
                <w:b w:val="0"/>
                <w:i w:val="0"/>
                <w:color w:val="000000"/>
                <w:sz w:val="14"/>
              </w:rPr>
              <w:t xml:space="preserve">191,004.00</w:t>
            </w:r>
          </w:p>
        </w:tc>
        <w:tc>
          <w:tcPr>
            <w:tcW w:w="1240" w:type="dxa"/>
            <w:tcBorders/>
            <w:vAlign w:val="center"/>
          </w:tcPr>
          <w:p>
            <w:pPr>
              <w:snapToGrid w:val="0"/>
              <w:jc w:val="right"/>
            </w:pPr>
            <w:r>
              <w:rPr>
                <w:rFonts w:ascii="宋体" w:eastAsia="宋体" w:hAnsi="宋体" w:cs="宋体"/>
                <w:b w:val="0"/>
                <w:i w:val="0"/>
                <w:color w:val="000000"/>
                <w:sz w:val="14"/>
              </w:rPr>
              <w:t xml:space="preserve">191,004.00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3,036,586.00</w:t>
            </w:r>
          </w:p>
        </w:tc>
        <w:tc>
          <w:tcPr>
            <w:tcW w:w="1240" w:type="dxa"/>
            <w:tcBorders/>
            <w:vAlign w:val="center"/>
          </w:tcPr>
          <w:p>
            <w:pPr>
              <w:snapToGrid w:val="0"/>
              <w:jc w:val="right"/>
            </w:pPr>
            <w:r>
              <w:rPr>
                <w:rFonts w:ascii="宋体" w:eastAsia="宋体" w:hAnsi="宋体" w:cs="宋体"/>
                <w:b w:val="0"/>
                <w:i w:val="0"/>
                <w:color w:val="000000"/>
                <w:sz w:val="14"/>
              </w:rPr>
              <w:t xml:space="preserve">3,036,586.00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2010599</w:t>
            </w:r>
          </w:p>
        </w:tc>
        <w:tc>
          <w:tcPr>
            <w:tcW w:w="2520" w:type="dxa"/>
            <w:tcBorders/>
            <w:vAlign w:val="center"/>
          </w:tcPr>
          <w:p>
            <w:pPr>
              <w:snapToGrid w:val="0"/>
              <w:jc w:val="left"/>
            </w:pPr>
            <w:r>
              <w:rPr>
                <w:rFonts w:ascii="宋体" w:eastAsia="宋体" w:hAnsi="宋体" w:cs="宋体"/>
                <w:b w:val="0"/>
                <w:i w:val="0"/>
                <w:color w:val="000000"/>
                <w:sz w:val="14"/>
              </w:rPr>
              <w:t xml:space="preserve">其他统计信息事务支出</w:t>
            </w:r>
          </w:p>
        </w:tc>
        <w:tc>
          <w:tcPr>
            <w:tcW w:w="1240" w:type="dxa"/>
            <w:tcBorders/>
            <w:vAlign w:val="center"/>
          </w:tcPr>
          <w:p>
            <w:pPr>
              <w:snapToGrid w:val="0"/>
              <w:jc w:val="right"/>
            </w:pPr>
            <w:r>
              <w:rPr>
                <w:rFonts w:ascii="宋体" w:eastAsia="宋体" w:hAnsi="宋体" w:cs="宋体"/>
                <w:b w:val="0"/>
                <w:i w:val="0"/>
                <w:color w:val="000000"/>
                <w:sz w:val="14"/>
              </w:rPr>
              <w:t xml:space="preserve">7,098,583.55</w:t>
            </w:r>
          </w:p>
        </w:tc>
        <w:tc>
          <w:tcPr>
            <w:tcW w:w="1240" w:type="dxa"/>
            <w:tcBorders/>
            <w:vAlign w:val="center"/>
          </w:tcPr>
          <w:p>
            <w:pPr>
              <w:snapToGrid w:val="0"/>
              <w:jc w:val="right"/>
            </w:pPr>
            <w:r>
              <w:rPr>
                <w:rFonts w:ascii="宋体" w:eastAsia="宋体" w:hAnsi="宋体" w:cs="宋体"/>
                <w:b w:val="0"/>
                <w:i w:val="0"/>
                <w:color w:val="000000"/>
                <w:sz w:val="14"/>
              </w:rPr>
              <w:t xml:space="preserve">1,973,671.50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5,017,405.82</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107,506.23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6,689,091.48</w:t>
            </w:r>
          </w:p>
        </w:tc>
        <w:tc>
          <w:tcPr>
            <w:tcW w:w="1240" w:type="dxa"/>
            <w:tcBorders/>
            <w:vAlign w:val="center"/>
          </w:tcPr>
          <w:p>
            <w:pPr>
              <w:snapToGrid w:val="0"/>
              <w:jc w:val="right"/>
            </w:pPr>
            <w:r>
              <w:rPr>
                <w:rFonts w:ascii="宋体" w:eastAsia="宋体" w:hAnsi="宋体" w:cs="宋体"/>
                <w:b w:val="0"/>
                <w:i w:val="0"/>
                <w:color w:val="000000"/>
                <w:sz w:val="14"/>
              </w:rPr>
              <w:t xml:space="preserve">6,689,091.48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6,689,091.48</w:t>
            </w:r>
          </w:p>
        </w:tc>
        <w:tc>
          <w:tcPr>
            <w:tcW w:w="1240" w:type="dxa"/>
            <w:tcBorders/>
            <w:vAlign w:val="center"/>
          </w:tcPr>
          <w:p>
            <w:pPr>
              <w:snapToGrid w:val="0"/>
              <w:jc w:val="right"/>
            </w:pPr>
            <w:r>
              <w:rPr>
                <w:rFonts w:ascii="宋体" w:eastAsia="宋体" w:hAnsi="宋体" w:cs="宋体"/>
                <w:b w:val="0"/>
                <w:i w:val="0"/>
                <w:color w:val="000000"/>
                <w:sz w:val="14"/>
              </w:rPr>
              <w:t xml:space="preserve">6,689,091.48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4,433,858.25</w:t>
            </w:r>
          </w:p>
        </w:tc>
        <w:tc>
          <w:tcPr>
            <w:tcW w:w="1240" w:type="dxa"/>
            <w:tcBorders/>
            <w:vAlign w:val="center"/>
          </w:tcPr>
          <w:p>
            <w:pPr>
              <w:snapToGrid w:val="0"/>
              <w:jc w:val="right"/>
            </w:pPr>
            <w:r>
              <w:rPr>
                <w:rFonts w:ascii="宋体" w:eastAsia="宋体" w:hAnsi="宋体" w:cs="宋体"/>
                <w:b w:val="0"/>
                <w:i w:val="0"/>
                <w:color w:val="000000"/>
                <w:sz w:val="14"/>
              </w:rPr>
              <w:t xml:space="preserve">4,433,858.25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2,255,233.23</w:t>
            </w:r>
          </w:p>
        </w:tc>
        <w:tc>
          <w:tcPr>
            <w:tcW w:w="1240" w:type="dxa"/>
            <w:tcBorders/>
            <w:vAlign w:val="center"/>
          </w:tcPr>
          <w:p>
            <w:pPr>
              <w:snapToGrid w:val="0"/>
              <w:jc w:val="right"/>
            </w:pPr>
            <w:r>
              <w:rPr>
                <w:rFonts w:ascii="宋体" w:eastAsia="宋体" w:hAnsi="宋体" w:cs="宋体"/>
                <w:b w:val="0"/>
                <w:i w:val="0"/>
                <w:color w:val="000000"/>
                <w:sz w:val="14"/>
              </w:rPr>
              <w:t xml:space="preserve">2,255,233.23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3,309,734.35</w:t>
            </w:r>
          </w:p>
        </w:tc>
        <w:tc>
          <w:tcPr>
            <w:tcW w:w="1240" w:type="dxa"/>
            <w:tcBorders/>
            <w:vAlign w:val="center"/>
          </w:tcPr>
          <w:p>
            <w:pPr>
              <w:snapToGrid w:val="0"/>
              <w:jc w:val="right"/>
            </w:pPr>
            <w:r>
              <w:rPr>
                <w:rFonts w:ascii="宋体" w:eastAsia="宋体" w:hAnsi="宋体" w:cs="宋体"/>
                <w:b w:val="0"/>
                <w:i w:val="0"/>
                <w:color w:val="000000"/>
                <w:sz w:val="14"/>
              </w:rPr>
              <w:t xml:space="preserve">3,309,734.35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3,309,734.35</w:t>
            </w:r>
          </w:p>
        </w:tc>
        <w:tc>
          <w:tcPr>
            <w:tcW w:w="1240" w:type="dxa"/>
            <w:tcBorders/>
            <w:vAlign w:val="center"/>
          </w:tcPr>
          <w:p>
            <w:pPr>
              <w:snapToGrid w:val="0"/>
              <w:jc w:val="right"/>
            </w:pPr>
            <w:r>
              <w:rPr>
                <w:rFonts w:ascii="宋体" w:eastAsia="宋体" w:hAnsi="宋体" w:cs="宋体"/>
                <w:b w:val="0"/>
                <w:i w:val="0"/>
                <w:color w:val="000000"/>
                <w:sz w:val="14"/>
              </w:rPr>
              <w:t xml:space="preserve">3,309,734.35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2,627,422.32</w:t>
            </w:r>
          </w:p>
        </w:tc>
        <w:tc>
          <w:tcPr>
            <w:tcW w:w="1240" w:type="dxa"/>
            <w:tcBorders/>
            <w:vAlign w:val="center"/>
          </w:tcPr>
          <w:p>
            <w:pPr>
              <w:snapToGrid w:val="0"/>
              <w:jc w:val="right"/>
            </w:pPr>
            <w:r>
              <w:rPr>
                <w:rFonts w:ascii="宋体" w:eastAsia="宋体" w:hAnsi="宋体" w:cs="宋体"/>
                <w:b w:val="0"/>
                <w:i w:val="0"/>
                <w:color w:val="000000"/>
                <w:sz w:val="14"/>
              </w:rPr>
              <w:t xml:space="preserve">2,627,422.32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144,000.00</w:t>
            </w:r>
          </w:p>
        </w:tc>
        <w:tc>
          <w:tcPr>
            <w:tcW w:w="1240" w:type="dxa"/>
            <w:tcBorders/>
            <w:vAlign w:val="center"/>
          </w:tcPr>
          <w:p>
            <w:pPr>
              <w:snapToGrid w:val="0"/>
              <w:jc w:val="right"/>
            </w:pPr>
            <w:r>
              <w:rPr>
                <w:rFonts w:ascii="宋体" w:eastAsia="宋体" w:hAnsi="宋体" w:cs="宋体"/>
                <w:b w:val="0"/>
                <w:i w:val="0"/>
                <w:color w:val="000000"/>
                <w:sz w:val="14"/>
              </w:rPr>
              <w:t xml:space="preserve">144,000.00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525,462.16</w:t>
            </w:r>
          </w:p>
        </w:tc>
        <w:tc>
          <w:tcPr>
            <w:tcW w:w="1240" w:type="dxa"/>
            <w:tcBorders/>
            <w:vAlign w:val="center"/>
          </w:tcPr>
          <w:p>
            <w:pPr>
              <w:snapToGrid w:val="0"/>
              <w:jc w:val="right"/>
            </w:pPr>
            <w:r>
              <w:rPr>
                <w:rFonts w:ascii="宋体" w:eastAsia="宋体" w:hAnsi="宋体" w:cs="宋体"/>
                <w:b w:val="0"/>
                <w:i w:val="0"/>
                <w:color w:val="000000"/>
                <w:sz w:val="14"/>
              </w:rPr>
              <w:t xml:space="preserve">525,462.16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12,849.87</w:t>
            </w:r>
          </w:p>
        </w:tc>
        <w:tc>
          <w:tcPr>
            <w:tcW w:w="1240" w:type="dxa"/>
            <w:tcBorders/>
            <w:vAlign w:val="center"/>
          </w:tcPr>
          <w:p>
            <w:pPr>
              <w:snapToGrid w:val="0"/>
              <w:jc w:val="right"/>
            </w:pPr>
            <w:r>
              <w:rPr>
                <w:rFonts w:ascii="宋体" w:eastAsia="宋体" w:hAnsi="宋体" w:cs="宋体"/>
                <w:b w:val="0"/>
                <w:i w:val="0"/>
                <w:color w:val="000000"/>
                <w:sz w:val="14"/>
              </w:rPr>
              <w:t xml:space="preserve">12,849.87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904142227"/>
      <w:r>
        <w:rPr>
          <w:rFonts w:ascii="黑体" w:eastAsia="黑体" w:hAnsi="黑体" w:hint="eastAsia"/>
          <w:sz w:val="30"/>
          <w:szCs w:val="30"/>
        </w:rPr>
        <w:t xml:space="preserve">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部门：天津市统计局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88,789,892.90</w:t>
            </w:r>
          </w:p>
        </w:tc>
        <w:tc>
          <w:tcPr>
            <w:tcW w:w="580" w:type="dxa"/>
            <w:tcBorders/>
            <w:vAlign w:val="center"/>
          </w:tcPr>
          <w:p>
            <w:pPr>
              <w:snapToGrid w:val="0"/>
              <w:jc w:val="right"/>
            </w:pPr>
            <w:r>
              <w:rPr>
                <w:rFonts w:ascii="宋体" w:eastAsia="宋体" w:hAnsi="宋体" w:cs="宋体"/>
                <w:b w:val="0"/>
                <w:i w:val="0"/>
                <w:color w:val="000000"/>
                <w:sz w:val="9"/>
              </w:rPr>
              <w:t xml:space="preserve">81,016,485.96</w:t>
            </w:r>
          </w:p>
        </w:tc>
        <w:tc>
          <w:tcPr>
            <w:tcW w:w="580" w:type="dxa"/>
            <w:tcBorders/>
            <w:vAlign w:val="center"/>
          </w:tcPr>
          <w:p>
            <w:pPr>
              <w:snapToGrid w:val="0"/>
              <w:jc w:val="right"/>
            </w:pPr>
            <w:r>
              <w:rPr>
                <w:rFonts w:ascii="宋体" w:eastAsia="宋体" w:hAnsi="宋体" w:cs="宋体"/>
                <w:b w:val="0"/>
                <w:i w:val="0"/>
                <w:color w:val="000000"/>
                <w:sz w:val="9"/>
              </w:rPr>
              <w:t xml:space="preserve">75,891,573.91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5,017,405.82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107,506.23</w:t>
            </w:r>
          </w:p>
        </w:tc>
        <w:tc>
          <w:tcPr>
            <w:tcW w:w="580" w:type="dxa"/>
            <w:tcBorders/>
            <w:vAlign w:val="center"/>
          </w:tcPr>
          <w:p>
            <w:pPr>
              <w:snapToGrid w:val="0"/>
              <w:jc w:val="right"/>
            </w:pPr>
            <w:r>
              <w:rPr>
                <w:rFonts w:ascii="宋体" w:eastAsia="宋体" w:hAnsi="宋体" w:cs="宋体"/>
                <w:b w:val="0"/>
                <w:i w:val="0"/>
                <w:color w:val="000000"/>
                <w:sz w:val="9"/>
              </w:rPr>
              <w:t xml:space="preserve">7,773,406.94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7,773,406.94</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7,773,406.94</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349101</w:t>
            </w:r>
          </w:p>
        </w:tc>
        <w:tc>
          <w:tcPr>
            <w:tcW w:w="1520" w:type="dxa"/>
            <w:tcBorders/>
            <w:vAlign w:val="center"/>
          </w:tcPr>
          <w:p>
            <w:pPr>
              <w:snapToGrid w:val="0"/>
              <w:jc w:val="center"/>
            </w:pPr>
            <w:r>
              <w:rPr>
                <w:rFonts w:ascii="宋体" w:eastAsia="宋体" w:hAnsi="宋体" w:cs="宋体"/>
                <w:b w:val="0"/>
                <w:i w:val="0"/>
                <w:color w:val="000000"/>
                <w:sz w:val="9"/>
              </w:rPr>
              <w:t xml:space="preserve">天津市统计局（本级）</w:t>
            </w:r>
          </w:p>
        </w:tc>
        <w:tc>
          <w:tcPr>
            <w:tcW w:w="580" w:type="dxa"/>
            <w:tcBorders/>
            <w:vAlign w:val="center"/>
          </w:tcPr>
          <w:p>
            <w:pPr>
              <w:snapToGrid w:val="0"/>
              <w:jc w:val="right"/>
            </w:pPr>
            <w:r>
              <w:rPr>
                <w:rFonts w:ascii="宋体" w:eastAsia="宋体" w:hAnsi="宋体" w:cs="宋体"/>
                <w:b w:val="0"/>
                <w:i w:val="0"/>
                <w:color w:val="000000"/>
                <w:sz w:val="9"/>
              </w:rPr>
              <w:t xml:space="preserve">56,135,191.89</w:t>
            </w:r>
          </w:p>
        </w:tc>
        <w:tc>
          <w:tcPr>
            <w:tcW w:w="580" w:type="dxa"/>
            <w:tcBorders/>
            <w:vAlign w:val="center"/>
          </w:tcPr>
          <w:p>
            <w:pPr>
              <w:snapToGrid w:val="0"/>
              <w:jc w:val="right"/>
            </w:pPr>
            <w:r>
              <w:rPr>
                <w:rFonts w:ascii="宋体" w:eastAsia="宋体" w:hAnsi="宋体" w:cs="宋体"/>
                <w:b w:val="0"/>
                <w:i w:val="0"/>
                <w:color w:val="000000"/>
                <w:sz w:val="9"/>
              </w:rPr>
              <w:t xml:space="preserve">54,470,883.33</w:t>
            </w:r>
          </w:p>
        </w:tc>
        <w:tc>
          <w:tcPr>
            <w:tcW w:w="580" w:type="dxa"/>
            <w:tcBorders/>
            <w:vAlign w:val="center"/>
          </w:tcPr>
          <w:p>
            <w:pPr>
              <w:snapToGrid w:val="0"/>
              <w:jc w:val="right"/>
            </w:pPr>
            <w:r>
              <w:rPr>
                <w:rFonts w:ascii="宋体" w:eastAsia="宋体" w:hAnsi="宋体" w:cs="宋体"/>
                <w:b w:val="0"/>
                <w:i w:val="0"/>
                <w:color w:val="000000"/>
                <w:sz w:val="9"/>
              </w:rPr>
              <w:t xml:space="preserve">54,375,158.86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95,724.47</w:t>
            </w:r>
          </w:p>
        </w:tc>
        <w:tc>
          <w:tcPr>
            <w:tcW w:w="580" w:type="dxa"/>
            <w:tcBorders/>
            <w:vAlign w:val="center"/>
          </w:tcPr>
          <w:p>
            <w:pPr>
              <w:snapToGrid w:val="0"/>
              <w:jc w:val="right"/>
            </w:pPr>
            <w:r>
              <w:rPr>
                <w:rFonts w:ascii="宋体" w:eastAsia="宋体" w:hAnsi="宋体" w:cs="宋体"/>
                <w:b w:val="0"/>
                <w:i w:val="0"/>
                <w:color w:val="000000"/>
                <w:sz w:val="9"/>
              </w:rPr>
              <w:t xml:space="preserve">1,664,308.56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1,664,308.56</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1,664,308.56</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349102</w:t>
            </w:r>
          </w:p>
        </w:tc>
        <w:tc>
          <w:tcPr>
            <w:tcW w:w="1520" w:type="dxa"/>
            <w:tcBorders/>
            <w:vAlign w:val="center"/>
          </w:tcPr>
          <w:p>
            <w:pPr>
              <w:snapToGrid w:val="0"/>
              <w:jc w:val="center"/>
            </w:pPr>
            <w:r>
              <w:rPr>
                <w:rFonts w:ascii="宋体" w:eastAsia="宋体" w:hAnsi="宋体" w:cs="宋体"/>
                <w:b w:val="0"/>
                <w:i w:val="0"/>
                <w:color w:val="000000"/>
                <w:sz w:val="9"/>
              </w:rPr>
              <w:t xml:space="preserve">天津市统计执法检查大队</w:t>
            </w:r>
          </w:p>
        </w:tc>
        <w:tc>
          <w:tcPr>
            <w:tcW w:w="580" w:type="dxa"/>
            <w:tcBorders/>
            <w:vAlign w:val="center"/>
          </w:tcPr>
          <w:p>
            <w:pPr>
              <w:snapToGrid w:val="0"/>
              <w:jc w:val="right"/>
            </w:pPr>
            <w:r>
              <w:rPr>
                <w:rFonts w:ascii="宋体" w:eastAsia="宋体" w:hAnsi="宋体" w:cs="宋体"/>
                <w:b w:val="0"/>
                <w:i w:val="0"/>
                <w:color w:val="000000"/>
                <w:sz w:val="9"/>
              </w:rPr>
              <w:t xml:space="preserve">6,914,547.98</w:t>
            </w:r>
          </w:p>
        </w:tc>
        <w:tc>
          <w:tcPr>
            <w:tcW w:w="580" w:type="dxa"/>
            <w:tcBorders/>
            <w:vAlign w:val="center"/>
          </w:tcPr>
          <w:p>
            <w:pPr>
              <w:snapToGrid w:val="0"/>
              <w:jc w:val="right"/>
            </w:pPr>
            <w:r>
              <w:rPr>
                <w:rFonts w:ascii="宋体" w:eastAsia="宋体" w:hAnsi="宋体" w:cs="宋体"/>
                <w:b w:val="0"/>
                <w:i w:val="0"/>
                <w:color w:val="000000"/>
                <w:sz w:val="9"/>
              </w:rPr>
              <w:t xml:space="preserve">6,912,512.98</w:t>
            </w:r>
          </w:p>
        </w:tc>
        <w:tc>
          <w:tcPr>
            <w:tcW w:w="580" w:type="dxa"/>
            <w:tcBorders/>
            <w:vAlign w:val="center"/>
          </w:tcPr>
          <w:p>
            <w:pPr>
              <w:snapToGrid w:val="0"/>
              <w:jc w:val="right"/>
            </w:pPr>
            <w:r>
              <w:rPr>
                <w:rFonts w:ascii="宋体" w:eastAsia="宋体" w:hAnsi="宋体" w:cs="宋体"/>
                <w:b w:val="0"/>
                <w:i w:val="0"/>
                <w:color w:val="000000"/>
                <w:sz w:val="9"/>
              </w:rPr>
              <w:t xml:space="preserve">6,912,378.58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134.40</w:t>
            </w:r>
          </w:p>
        </w:tc>
        <w:tc>
          <w:tcPr>
            <w:tcW w:w="580" w:type="dxa"/>
            <w:tcBorders/>
            <w:vAlign w:val="center"/>
          </w:tcPr>
          <w:p>
            <w:pPr>
              <w:snapToGrid w:val="0"/>
              <w:jc w:val="right"/>
            </w:pPr>
            <w:r>
              <w:rPr>
                <w:rFonts w:ascii="宋体" w:eastAsia="宋体" w:hAnsi="宋体" w:cs="宋体"/>
                <w:b w:val="0"/>
                <w:i w:val="0"/>
                <w:color w:val="000000"/>
                <w:sz w:val="9"/>
              </w:rPr>
              <w:t xml:space="preserve">2,035.00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2,035.00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2,035.00</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349201</w:t>
            </w:r>
          </w:p>
        </w:tc>
        <w:tc>
          <w:tcPr>
            <w:tcW w:w="1520" w:type="dxa"/>
            <w:tcBorders/>
            <w:vAlign w:val="center"/>
          </w:tcPr>
          <w:p>
            <w:pPr>
              <w:snapToGrid w:val="0"/>
              <w:jc w:val="center"/>
            </w:pPr>
            <w:r>
              <w:rPr>
                <w:rFonts w:ascii="宋体" w:eastAsia="宋体" w:hAnsi="宋体" w:cs="宋体"/>
                <w:b w:val="0"/>
                <w:i w:val="0"/>
                <w:color w:val="000000"/>
                <w:sz w:val="9"/>
              </w:rPr>
              <w:t xml:space="preserve">天津市统计局社情民意调查中心</w:t>
            </w:r>
          </w:p>
        </w:tc>
        <w:tc>
          <w:tcPr>
            <w:tcW w:w="580" w:type="dxa"/>
            <w:tcBorders/>
            <w:vAlign w:val="center"/>
          </w:tcPr>
          <w:p>
            <w:pPr>
              <w:snapToGrid w:val="0"/>
              <w:jc w:val="right"/>
            </w:pPr>
            <w:r>
              <w:rPr>
                <w:rFonts w:ascii="宋体" w:eastAsia="宋体" w:hAnsi="宋体" w:cs="宋体"/>
                <w:b w:val="0"/>
                <w:i w:val="0"/>
                <w:color w:val="000000"/>
                <w:sz w:val="9"/>
              </w:rPr>
              <w:t xml:space="preserve">15,032,606.87</w:t>
            </w:r>
          </w:p>
        </w:tc>
        <w:tc>
          <w:tcPr>
            <w:tcW w:w="580" w:type="dxa"/>
            <w:tcBorders/>
            <w:vAlign w:val="center"/>
          </w:tcPr>
          <w:p>
            <w:pPr>
              <w:snapToGrid w:val="0"/>
              <w:jc w:val="right"/>
            </w:pPr>
            <w:r>
              <w:rPr>
                <w:rFonts w:ascii="宋体" w:eastAsia="宋体" w:hAnsi="宋体" w:cs="宋体"/>
                <w:b w:val="0"/>
                <w:i w:val="0"/>
                <w:color w:val="000000"/>
                <w:sz w:val="9"/>
              </w:rPr>
              <w:t xml:space="preserve">8,927,103.68</w:t>
            </w:r>
          </w:p>
        </w:tc>
        <w:tc>
          <w:tcPr>
            <w:tcW w:w="580" w:type="dxa"/>
            <w:tcBorders/>
            <w:vAlign w:val="center"/>
          </w:tcPr>
          <w:p>
            <w:pPr>
              <w:snapToGrid w:val="0"/>
              <w:jc w:val="right"/>
            </w:pPr>
            <w:r>
              <w:rPr>
                <w:rFonts w:ascii="宋体" w:eastAsia="宋体" w:hAnsi="宋体" w:cs="宋体"/>
                <w:b w:val="0"/>
                <w:i w:val="0"/>
                <w:color w:val="000000"/>
                <w:sz w:val="9"/>
              </w:rPr>
              <w:t xml:space="preserve">3,898,435.87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5,017,405.82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11,261.99</w:t>
            </w:r>
          </w:p>
        </w:tc>
        <w:tc>
          <w:tcPr>
            <w:tcW w:w="580" w:type="dxa"/>
            <w:tcBorders/>
            <w:vAlign w:val="center"/>
          </w:tcPr>
          <w:p>
            <w:pPr>
              <w:snapToGrid w:val="0"/>
              <w:jc w:val="right"/>
            </w:pPr>
            <w:r>
              <w:rPr>
                <w:rFonts w:ascii="宋体" w:eastAsia="宋体" w:hAnsi="宋体" w:cs="宋体"/>
                <w:b w:val="0"/>
                <w:i w:val="0"/>
                <w:color w:val="000000"/>
                <w:sz w:val="9"/>
              </w:rPr>
              <w:t xml:space="preserve">6,105,503.19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6,105,503.19</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6,105,503.19</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349301</w:t>
            </w:r>
          </w:p>
        </w:tc>
        <w:tc>
          <w:tcPr>
            <w:tcW w:w="1520" w:type="dxa"/>
            <w:tcBorders/>
            <w:vAlign w:val="center"/>
          </w:tcPr>
          <w:p>
            <w:pPr>
              <w:snapToGrid w:val="0"/>
              <w:jc w:val="center"/>
            </w:pPr>
            <w:r>
              <w:rPr>
                <w:rFonts w:ascii="宋体" w:eastAsia="宋体" w:hAnsi="宋体" w:cs="宋体"/>
                <w:b w:val="0"/>
                <w:i w:val="0"/>
                <w:color w:val="000000"/>
                <w:sz w:val="9"/>
              </w:rPr>
              <w:t xml:space="preserve">天津市统计局普查中心</w:t>
            </w:r>
          </w:p>
        </w:tc>
        <w:tc>
          <w:tcPr>
            <w:tcW w:w="580" w:type="dxa"/>
            <w:tcBorders/>
            <w:vAlign w:val="center"/>
          </w:tcPr>
          <w:p>
            <w:pPr>
              <w:snapToGrid w:val="0"/>
              <w:jc w:val="right"/>
            </w:pPr>
            <w:r>
              <w:rPr>
                <w:rFonts w:ascii="宋体" w:eastAsia="宋体" w:hAnsi="宋体" w:cs="宋体"/>
                <w:b w:val="0"/>
                <w:i w:val="0"/>
                <w:color w:val="000000"/>
                <w:sz w:val="9"/>
              </w:rPr>
              <w:t xml:space="preserve">10,707,546.16</w:t>
            </w:r>
          </w:p>
        </w:tc>
        <w:tc>
          <w:tcPr>
            <w:tcW w:w="580" w:type="dxa"/>
            <w:tcBorders/>
            <w:vAlign w:val="center"/>
          </w:tcPr>
          <w:p>
            <w:pPr>
              <w:snapToGrid w:val="0"/>
              <w:jc w:val="right"/>
            </w:pPr>
            <w:r>
              <w:rPr>
                <w:rFonts w:ascii="宋体" w:eastAsia="宋体" w:hAnsi="宋体" w:cs="宋体"/>
                <w:b w:val="0"/>
                <w:i w:val="0"/>
                <w:color w:val="000000"/>
                <w:sz w:val="9"/>
              </w:rPr>
              <w:t xml:space="preserve">10,705,985.97</w:t>
            </w:r>
          </w:p>
        </w:tc>
        <w:tc>
          <w:tcPr>
            <w:tcW w:w="580" w:type="dxa"/>
            <w:tcBorders/>
            <w:vAlign w:val="center"/>
          </w:tcPr>
          <w:p>
            <w:pPr>
              <w:snapToGrid w:val="0"/>
              <w:jc w:val="right"/>
            </w:pPr>
            <w:r>
              <w:rPr>
                <w:rFonts w:ascii="宋体" w:eastAsia="宋体" w:hAnsi="宋体" w:cs="宋体"/>
                <w:b w:val="0"/>
                <w:i w:val="0"/>
                <w:color w:val="000000"/>
                <w:sz w:val="9"/>
              </w:rPr>
              <w:t xml:space="preserve">10,705,600.60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385.37</w:t>
            </w:r>
          </w:p>
        </w:tc>
        <w:tc>
          <w:tcPr>
            <w:tcW w:w="580" w:type="dxa"/>
            <w:tcBorders/>
            <w:vAlign w:val="center"/>
          </w:tcPr>
          <w:p>
            <w:pPr>
              <w:snapToGrid w:val="0"/>
              <w:jc w:val="right"/>
            </w:pPr>
            <w:r>
              <w:rPr>
                <w:rFonts w:ascii="宋体" w:eastAsia="宋体" w:hAnsi="宋体" w:cs="宋体"/>
                <w:b w:val="0"/>
                <w:i w:val="0"/>
                <w:color w:val="000000"/>
                <w:sz w:val="9"/>
              </w:rPr>
              <w:t xml:space="preserve">1,560.19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1,560.19</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1,560.19</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3" w:name="_Toc1117101595"/>
      <w:r>
        <w:rPr>
          <w:rFonts w:ascii="黑体" w:eastAsia="黑体" w:hAnsi="黑体" w:hint="eastAsia"/>
          <w:sz w:val="30"/>
          <w:szCs w:val="30"/>
        </w:rPr>
        <w:t xml:space="preserve">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部门：天津市统计局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80,514,571.85</w:t>
            </w:r>
          </w:p>
        </w:tc>
        <w:tc>
          <w:tcPr>
            <w:tcW w:w="1320" w:type="dxa"/>
            <w:tcBorders/>
            <w:vAlign w:val="center"/>
          </w:tcPr>
          <w:p>
            <w:pPr>
              <w:snapToGrid w:val="0"/>
              <w:jc w:val="right"/>
            </w:pPr>
            <w:r>
              <w:rPr>
                <w:rFonts w:ascii="宋体" w:eastAsia="宋体" w:hAnsi="宋体" w:cs="宋体"/>
                <w:b w:val="0"/>
                <w:i w:val="0"/>
                <w:color w:val="000000"/>
                <w:sz w:val="15"/>
              </w:rPr>
              <w:t xml:space="preserve">68,989,011.16</w:t>
            </w:r>
          </w:p>
        </w:tc>
        <w:tc>
          <w:tcPr>
            <w:tcW w:w="1320" w:type="dxa"/>
            <w:tcBorders/>
            <w:vAlign w:val="center"/>
          </w:tcPr>
          <w:p>
            <w:pPr>
              <w:snapToGrid w:val="0"/>
              <w:jc w:val="right"/>
            </w:pPr>
            <w:r>
              <w:rPr>
                <w:rFonts w:ascii="宋体" w:eastAsia="宋体" w:hAnsi="宋体" w:cs="宋体"/>
                <w:b w:val="0"/>
                <w:i w:val="0"/>
                <w:color w:val="000000"/>
                <w:sz w:val="15"/>
              </w:rPr>
              <w:t xml:space="preserve">11,525,560.69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70,515,746.02</w:t>
            </w:r>
          </w:p>
        </w:tc>
        <w:tc>
          <w:tcPr>
            <w:tcW w:w="1320" w:type="dxa"/>
            <w:tcBorders/>
            <w:vAlign w:val="center"/>
          </w:tcPr>
          <w:p>
            <w:pPr>
              <w:snapToGrid w:val="0"/>
              <w:jc w:val="right"/>
            </w:pPr>
            <w:r>
              <w:rPr>
                <w:rFonts w:ascii="宋体" w:eastAsia="宋体" w:hAnsi="宋体" w:cs="宋体"/>
                <w:b w:val="0"/>
                <w:i w:val="0"/>
                <w:color w:val="000000"/>
                <w:sz w:val="15"/>
              </w:rPr>
              <w:t xml:space="preserve">58,990,185.33</w:t>
            </w:r>
          </w:p>
        </w:tc>
        <w:tc>
          <w:tcPr>
            <w:tcW w:w="1320" w:type="dxa"/>
            <w:tcBorders/>
            <w:vAlign w:val="center"/>
          </w:tcPr>
          <w:p>
            <w:pPr>
              <w:snapToGrid w:val="0"/>
              <w:jc w:val="right"/>
            </w:pPr>
            <w:r>
              <w:rPr>
                <w:rFonts w:ascii="宋体" w:eastAsia="宋体" w:hAnsi="宋体" w:cs="宋体"/>
                <w:b w:val="0"/>
                <w:i w:val="0"/>
                <w:color w:val="000000"/>
                <w:sz w:val="15"/>
              </w:rPr>
              <w:t xml:space="preserve">11,525,560.69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w:t>
            </w:r>
          </w:p>
        </w:tc>
        <w:tc>
          <w:tcPr>
            <w:tcW w:w="4400" w:type="dxa"/>
            <w:tcBorders/>
            <w:vAlign w:val="center"/>
          </w:tcPr>
          <w:p>
            <w:pPr>
              <w:snapToGrid w:val="0"/>
              <w:jc w:val="left"/>
            </w:pPr>
            <w:r>
              <w:rPr>
                <w:rFonts w:ascii="宋体" w:eastAsia="宋体" w:hAnsi="宋体" w:cs="宋体"/>
                <w:b w:val="0"/>
                <w:i w:val="0"/>
                <w:color w:val="000000"/>
                <w:sz w:val="15"/>
              </w:rPr>
              <w:t xml:space="preserve">统计信息事务</w:t>
            </w:r>
          </w:p>
        </w:tc>
        <w:tc>
          <w:tcPr>
            <w:tcW w:w="1320" w:type="dxa"/>
            <w:tcBorders/>
            <w:vAlign w:val="center"/>
          </w:tcPr>
          <w:p>
            <w:pPr>
              <w:snapToGrid w:val="0"/>
              <w:jc w:val="right"/>
            </w:pPr>
            <w:r>
              <w:rPr>
                <w:rFonts w:ascii="宋体" w:eastAsia="宋体" w:hAnsi="宋体" w:cs="宋体"/>
                <w:b w:val="0"/>
                <w:i w:val="0"/>
                <w:color w:val="000000"/>
                <w:sz w:val="15"/>
              </w:rPr>
              <w:t xml:space="preserve">70,515,746.02</w:t>
            </w:r>
          </w:p>
        </w:tc>
        <w:tc>
          <w:tcPr>
            <w:tcW w:w="1320" w:type="dxa"/>
            <w:tcBorders/>
            <w:vAlign w:val="center"/>
          </w:tcPr>
          <w:p>
            <w:pPr>
              <w:snapToGrid w:val="0"/>
              <w:jc w:val="right"/>
            </w:pPr>
            <w:r>
              <w:rPr>
                <w:rFonts w:ascii="宋体" w:eastAsia="宋体" w:hAnsi="宋体" w:cs="宋体"/>
                <w:b w:val="0"/>
                <w:i w:val="0"/>
                <w:color w:val="000000"/>
                <w:sz w:val="15"/>
              </w:rPr>
              <w:t xml:space="preserve">58,990,185.33</w:t>
            </w:r>
          </w:p>
        </w:tc>
        <w:tc>
          <w:tcPr>
            <w:tcW w:w="1320" w:type="dxa"/>
            <w:tcBorders/>
            <w:vAlign w:val="center"/>
          </w:tcPr>
          <w:p>
            <w:pPr>
              <w:snapToGrid w:val="0"/>
              <w:jc w:val="right"/>
            </w:pPr>
            <w:r>
              <w:rPr>
                <w:rFonts w:ascii="宋体" w:eastAsia="宋体" w:hAnsi="宋体" w:cs="宋体"/>
                <w:b w:val="0"/>
                <w:i w:val="0"/>
                <w:color w:val="000000"/>
                <w:sz w:val="15"/>
              </w:rPr>
              <w:t xml:space="preserve">11,525,560.69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54,246,493.58</w:t>
            </w:r>
          </w:p>
        </w:tc>
        <w:tc>
          <w:tcPr>
            <w:tcW w:w="1320" w:type="dxa"/>
            <w:tcBorders/>
            <w:vAlign w:val="center"/>
          </w:tcPr>
          <w:p>
            <w:pPr>
              <w:snapToGrid w:val="0"/>
              <w:jc w:val="right"/>
            </w:pPr>
            <w:r>
              <w:rPr>
                <w:rFonts w:ascii="宋体" w:eastAsia="宋体" w:hAnsi="宋体" w:cs="宋体"/>
                <w:b w:val="0"/>
                <w:i w:val="0"/>
                <w:color w:val="000000"/>
                <w:sz w:val="15"/>
              </w:rPr>
              <w:t xml:space="preserve">54,246,493.58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2010505</w:t>
            </w:r>
          </w:p>
        </w:tc>
        <w:tc>
          <w:tcPr>
            <w:tcW w:w="4400" w:type="dxa"/>
            <w:tcBorders/>
            <w:vAlign w:val="center"/>
          </w:tcPr>
          <w:p>
            <w:pPr>
              <w:snapToGrid w:val="0"/>
              <w:jc w:val="left"/>
            </w:pPr>
            <w:r>
              <w:rPr>
                <w:rFonts w:ascii="宋体" w:eastAsia="宋体" w:hAnsi="宋体" w:cs="宋体"/>
                <w:b w:val="0"/>
                <w:i w:val="0"/>
                <w:color w:val="000000"/>
                <w:sz w:val="15"/>
              </w:rPr>
              <w:t xml:space="preserve">专项统计业务</w:t>
            </w:r>
          </w:p>
        </w:tc>
        <w:tc>
          <w:tcPr>
            <w:tcW w:w="1320" w:type="dxa"/>
            <w:tcBorders/>
            <w:vAlign w:val="center"/>
          </w:tcPr>
          <w:p>
            <w:pPr>
              <w:snapToGrid w:val="0"/>
              <w:jc w:val="right"/>
            </w:pPr>
            <w:r>
              <w:rPr>
                <w:rFonts w:ascii="宋体" w:eastAsia="宋体" w:hAnsi="宋体" w:cs="宋体"/>
                <w:b w:val="0"/>
                <w:i w:val="0"/>
                <w:color w:val="000000"/>
                <w:sz w:val="15"/>
              </w:rPr>
              <w:t xml:space="preserve">3,920,730.70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3,920,730.70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2010506</w:t>
            </w:r>
          </w:p>
        </w:tc>
        <w:tc>
          <w:tcPr>
            <w:tcW w:w="4400" w:type="dxa"/>
            <w:tcBorders/>
            <w:vAlign w:val="center"/>
          </w:tcPr>
          <w:p>
            <w:pPr>
              <w:snapToGrid w:val="0"/>
              <w:jc w:val="left"/>
            </w:pPr>
            <w:r>
              <w:rPr>
                <w:rFonts w:ascii="宋体" w:eastAsia="宋体" w:hAnsi="宋体" w:cs="宋体"/>
                <w:b w:val="0"/>
                <w:i w:val="0"/>
                <w:color w:val="000000"/>
                <w:sz w:val="15"/>
              </w:rPr>
              <w:t xml:space="preserve">统计管理</w:t>
            </w:r>
          </w:p>
        </w:tc>
        <w:tc>
          <w:tcPr>
            <w:tcW w:w="1320" w:type="dxa"/>
            <w:tcBorders/>
            <w:vAlign w:val="center"/>
          </w:tcPr>
          <w:p>
            <w:pPr>
              <w:snapToGrid w:val="0"/>
              <w:jc w:val="right"/>
            </w:pPr>
            <w:r>
              <w:rPr>
                <w:rFonts w:ascii="宋体" w:eastAsia="宋体" w:hAnsi="宋体" w:cs="宋体"/>
                <w:b w:val="0"/>
                <w:i w:val="0"/>
                <w:color w:val="000000"/>
                <w:sz w:val="15"/>
              </w:rPr>
              <w:t xml:space="preserve">61,025.00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61,025.00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2010507</w:t>
            </w:r>
          </w:p>
        </w:tc>
        <w:tc>
          <w:tcPr>
            <w:tcW w:w="4400" w:type="dxa"/>
            <w:tcBorders/>
            <w:vAlign w:val="center"/>
          </w:tcPr>
          <w:p>
            <w:pPr>
              <w:snapToGrid w:val="0"/>
              <w:jc w:val="left"/>
            </w:pPr>
            <w:r>
              <w:rPr>
                <w:rFonts w:ascii="宋体" w:eastAsia="宋体" w:hAnsi="宋体" w:cs="宋体"/>
                <w:b w:val="0"/>
                <w:i w:val="0"/>
                <w:color w:val="000000"/>
                <w:sz w:val="15"/>
              </w:rPr>
              <w:t xml:space="preserve">专项普查活动</w:t>
            </w:r>
          </w:p>
        </w:tc>
        <w:tc>
          <w:tcPr>
            <w:tcW w:w="1320" w:type="dxa"/>
            <w:tcBorders/>
            <w:vAlign w:val="center"/>
          </w:tcPr>
          <w:p>
            <w:pPr>
              <w:snapToGrid w:val="0"/>
              <w:jc w:val="right"/>
            </w:pPr>
            <w:r>
              <w:rPr>
                <w:rFonts w:ascii="宋体" w:eastAsia="宋体" w:hAnsi="宋体" w:cs="宋体"/>
                <w:b w:val="0"/>
                <w:i w:val="0"/>
                <w:color w:val="000000"/>
                <w:sz w:val="15"/>
              </w:rPr>
              <w:t xml:space="preserve">2,463,237.30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2,463,237.30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2010508</w:t>
            </w:r>
          </w:p>
        </w:tc>
        <w:tc>
          <w:tcPr>
            <w:tcW w:w="4400" w:type="dxa"/>
            <w:tcBorders/>
            <w:vAlign w:val="center"/>
          </w:tcPr>
          <w:p>
            <w:pPr>
              <w:snapToGrid w:val="0"/>
              <w:jc w:val="left"/>
            </w:pPr>
            <w:r>
              <w:rPr>
                <w:rFonts w:ascii="宋体" w:eastAsia="宋体" w:hAnsi="宋体" w:cs="宋体"/>
                <w:b w:val="0"/>
                <w:i w:val="0"/>
                <w:color w:val="000000"/>
                <w:sz w:val="15"/>
              </w:rPr>
              <w:t xml:space="preserve">统计抽样调查</w:t>
            </w:r>
          </w:p>
        </w:tc>
        <w:tc>
          <w:tcPr>
            <w:tcW w:w="1320" w:type="dxa"/>
            <w:tcBorders/>
            <w:vAlign w:val="center"/>
          </w:tcPr>
          <w:p>
            <w:pPr>
              <w:snapToGrid w:val="0"/>
              <w:jc w:val="right"/>
            </w:pPr>
            <w:r>
              <w:rPr>
                <w:rFonts w:ascii="宋体" w:eastAsia="宋体" w:hAnsi="宋体" w:cs="宋体"/>
                <w:b w:val="0"/>
                <w:i w:val="0"/>
                <w:color w:val="000000"/>
                <w:sz w:val="15"/>
              </w:rPr>
              <w:t xml:space="preserve">191,004.00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191,004.00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3,036,586.00</w:t>
            </w:r>
          </w:p>
        </w:tc>
        <w:tc>
          <w:tcPr>
            <w:tcW w:w="1320" w:type="dxa"/>
            <w:tcBorders/>
            <w:vAlign w:val="center"/>
          </w:tcPr>
          <w:p>
            <w:pPr>
              <w:snapToGrid w:val="0"/>
              <w:jc w:val="right"/>
            </w:pPr>
            <w:r>
              <w:rPr>
                <w:rFonts w:ascii="宋体" w:eastAsia="宋体" w:hAnsi="宋体" w:cs="宋体"/>
                <w:b w:val="0"/>
                <w:i w:val="0"/>
                <w:color w:val="000000"/>
                <w:sz w:val="15"/>
              </w:rPr>
              <w:t xml:space="preserve">3,036,586.00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2010599</w:t>
            </w:r>
          </w:p>
        </w:tc>
        <w:tc>
          <w:tcPr>
            <w:tcW w:w="4400" w:type="dxa"/>
            <w:tcBorders/>
            <w:vAlign w:val="center"/>
          </w:tcPr>
          <w:p>
            <w:pPr>
              <w:snapToGrid w:val="0"/>
              <w:jc w:val="left"/>
            </w:pPr>
            <w:r>
              <w:rPr>
                <w:rFonts w:ascii="宋体" w:eastAsia="宋体" w:hAnsi="宋体" w:cs="宋体"/>
                <w:b w:val="0"/>
                <w:i w:val="0"/>
                <w:color w:val="000000"/>
                <w:sz w:val="15"/>
              </w:rPr>
              <w:t xml:space="preserve">其他统计信息事务支出</w:t>
            </w:r>
          </w:p>
        </w:tc>
        <w:tc>
          <w:tcPr>
            <w:tcW w:w="1320" w:type="dxa"/>
            <w:tcBorders/>
            <w:vAlign w:val="center"/>
          </w:tcPr>
          <w:p>
            <w:pPr>
              <w:snapToGrid w:val="0"/>
              <w:jc w:val="right"/>
            </w:pPr>
            <w:r>
              <w:rPr>
                <w:rFonts w:ascii="宋体" w:eastAsia="宋体" w:hAnsi="宋体" w:cs="宋体"/>
                <w:b w:val="0"/>
                <w:i w:val="0"/>
                <w:color w:val="000000"/>
                <w:sz w:val="15"/>
              </w:rPr>
              <w:t xml:space="preserve">6,596,669.44</w:t>
            </w:r>
          </w:p>
        </w:tc>
        <w:tc>
          <w:tcPr>
            <w:tcW w:w="1320" w:type="dxa"/>
            <w:tcBorders/>
            <w:vAlign w:val="center"/>
          </w:tcPr>
          <w:p>
            <w:pPr>
              <w:snapToGrid w:val="0"/>
              <w:jc w:val="right"/>
            </w:pPr>
            <w:r>
              <w:rPr>
                <w:rFonts w:ascii="宋体" w:eastAsia="宋体" w:hAnsi="宋体" w:cs="宋体"/>
                <w:b w:val="0"/>
                <w:i w:val="0"/>
                <w:color w:val="000000"/>
                <w:sz w:val="15"/>
              </w:rPr>
              <w:t xml:space="preserve">1,707,105.75</w:t>
            </w:r>
          </w:p>
        </w:tc>
        <w:tc>
          <w:tcPr>
            <w:tcW w:w="1320" w:type="dxa"/>
            <w:tcBorders/>
            <w:vAlign w:val="center"/>
          </w:tcPr>
          <w:p>
            <w:pPr>
              <w:snapToGrid w:val="0"/>
              <w:jc w:val="right"/>
            </w:pPr>
            <w:r>
              <w:rPr>
                <w:rFonts w:ascii="宋体" w:eastAsia="宋体" w:hAnsi="宋体" w:cs="宋体"/>
                <w:b w:val="0"/>
                <w:i w:val="0"/>
                <w:color w:val="000000"/>
                <w:sz w:val="15"/>
              </w:rPr>
              <w:t xml:space="preserve">4,889,563.69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6,689,091.48</w:t>
            </w:r>
          </w:p>
        </w:tc>
        <w:tc>
          <w:tcPr>
            <w:tcW w:w="1320" w:type="dxa"/>
            <w:tcBorders/>
            <w:vAlign w:val="center"/>
          </w:tcPr>
          <w:p>
            <w:pPr>
              <w:snapToGrid w:val="0"/>
              <w:jc w:val="right"/>
            </w:pPr>
            <w:r>
              <w:rPr>
                <w:rFonts w:ascii="宋体" w:eastAsia="宋体" w:hAnsi="宋体" w:cs="宋体"/>
                <w:b w:val="0"/>
                <w:i w:val="0"/>
                <w:color w:val="000000"/>
                <w:sz w:val="15"/>
              </w:rPr>
              <w:t xml:space="preserve">6,689,091.48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6,689,091.48</w:t>
            </w:r>
          </w:p>
        </w:tc>
        <w:tc>
          <w:tcPr>
            <w:tcW w:w="1320" w:type="dxa"/>
            <w:tcBorders/>
            <w:vAlign w:val="center"/>
          </w:tcPr>
          <w:p>
            <w:pPr>
              <w:snapToGrid w:val="0"/>
              <w:jc w:val="right"/>
            </w:pPr>
            <w:r>
              <w:rPr>
                <w:rFonts w:ascii="宋体" w:eastAsia="宋体" w:hAnsi="宋体" w:cs="宋体"/>
                <w:b w:val="0"/>
                <w:i w:val="0"/>
                <w:color w:val="000000"/>
                <w:sz w:val="15"/>
              </w:rPr>
              <w:t xml:space="preserve">6,689,091.48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4,433,858.25</w:t>
            </w:r>
          </w:p>
        </w:tc>
        <w:tc>
          <w:tcPr>
            <w:tcW w:w="1320" w:type="dxa"/>
            <w:tcBorders/>
            <w:vAlign w:val="center"/>
          </w:tcPr>
          <w:p>
            <w:pPr>
              <w:snapToGrid w:val="0"/>
              <w:jc w:val="right"/>
            </w:pPr>
            <w:r>
              <w:rPr>
                <w:rFonts w:ascii="宋体" w:eastAsia="宋体" w:hAnsi="宋体" w:cs="宋体"/>
                <w:b w:val="0"/>
                <w:i w:val="0"/>
                <w:color w:val="000000"/>
                <w:sz w:val="15"/>
              </w:rPr>
              <w:t xml:space="preserve">4,433,858.25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2,255,233.23</w:t>
            </w:r>
          </w:p>
        </w:tc>
        <w:tc>
          <w:tcPr>
            <w:tcW w:w="1320" w:type="dxa"/>
            <w:tcBorders/>
            <w:vAlign w:val="center"/>
          </w:tcPr>
          <w:p>
            <w:pPr>
              <w:snapToGrid w:val="0"/>
              <w:jc w:val="right"/>
            </w:pPr>
            <w:r>
              <w:rPr>
                <w:rFonts w:ascii="宋体" w:eastAsia="宋体" w:hAnsi="宋体" w:cs="宋体"/>
                <w:b w:val="0"/>
                <w:i w:val="0"/>
                <w:color w:val="000000"/>
                <w:sz w:val="15"/>
              </w:rPr>
              <w:t xml:space="preserve">2,255,233.23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3,309,734.35</w:t>
            </w:r>
          </w:p>
        </w:tc>
        <w:tc>
          <w:tcPr>
            <w:tcW w:w="1320" w:type="dxa"/>
            <w:tcBorders/>
            <w:vAlign w:val="center"/>
          </w:tcPr>
          <w:p>
            <w:pPr>
              <w:snapToGrid w:val="0"/>
              <w:jc w:val="right"/>
            </w:pPr>
            <w:r>
              <w:rPr>
                <w:rFonts w:ascii="宋体" w:eastAsia="宋体" w:hAnsi="宋体" w:cs="宋体"/>
                <w:b w:val="0"/>
                <w:i w:val="0"/>
                <w:color w:val="000000"/>
                <w:sz w:val="15"/>
              </w:rPr>
              <w:t xml:space="preserve">3,309,734.35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3,309,734.35</w:t>
            </w:r>
          </w:p>
        </w:tc>
        <w:tc>
          <w:tcPr>
            <w:tcW w:w="1320" w:type="dxa"/>
            <w:tcBorders/>
            <w:vAlign w:val="center"/>
          </w:tcPr>
          <w:p>
            <w:pPr>
              <w:snapToGrid w:val="0"/>
              <w:jc w:val="right"/>
            </w:pPr>
            <w:r>
              <w:rPr>
                <w:rFonts w:ascii="宋体" w:eastAsia="宋体" w:hAnsi="宋体" w:cs="宋体"/>
                <w:b w:val="0"/>
                <w:i w:val="0"/>
                <w:color w:val="000000"/>
                <w:sz w:val="15"/>
              </w:rPr>
              <w:t xml:space="preserve">3,309,734.35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2,627,422.32</w:t>
            </w:r>
          </w:p>
        </w:tc>
        <w:tc>
          <w:tcPr>
            <w:tcW w:w="1320" w:type="dxa"/>
            <w:tcBorders/>
            <w:vAlign w:val="center"/>
          </w:tcPr>
          <w:p>
            <w:pPr>
              <w:snapToGrid w:val="0"/>
              <w:jc w:val="right"/>
            </w:pPr>
            <w:r>
              <w:rPr>
                <w:rFonts w:ascii="宋体" w:eastAsia="宋体" w:hAnsi="宋体" w:cs="宋体"/>
                <w:b w:val="0"/>
                <w:i w:val="0"/>
                <w:color w:val="000000"/>
                <w:sz w:val="15"/>
              </w:rPr>
              <w:t xml:space="preserve">2,627,422.32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144,000.00</w:t>
            </w:r>
          </w:p>
        </w:tc>
        <w:tc>
          <w:tcPr>
            <w:tcW w:w="1320" w:type="dxa"/>
            <w:tcBorders/>
            <w:vAlign w:val="center"/>
          </w:tcPr>
          <w:p>
            <w:pPr>
              <w:snapToGrid w:val="0"/>
              <w:jc w:val="right"/>
            </w:pPr>
            <w:r>
              <w:rPr>
                <w:rFonts w:ascii="宋体" w:eastAsia="宋体" w:hAnsi="宋体" w:cs="宋体"/>
                <w:b w:val="0"/>
                <w:i w:val="0"/>
                <w:color w:val="000000"/>
                <w:sz w:val="15"/>
              </w:rPr>
              <w:t xml:space="preserve">144,000.00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525,462.16</w:t>
            </w:r>
          </w:p>
        </w:tc>
        <w:tc>
          <w:tcPr>
            <w:tcW w:w="1320" w:type="dxa"/>
            <w:tcBorders/>
            <w:vAlign w:val="center"/>
          </w:tcPr>
          <w:p>
            <w:pPr>
              <w:snapToGrid w:val="0"/>
              <w:jc w:val="right"/>
            </w:pPr>
            <w:r>
              <w:rPr>
                <w:rFonts w:ascii="宋体" w:eastAsia="宋体" w:hAnsi="宋体" w:cs="宋体"/>
                <w:b w:val="0"/>
                <w:i w:val="0"/>
                <w:color w:val="000000"/>
                <w:sz w:val="15"/>
              </w:rPr>
              <w:t xml:space="preserve">525,462.16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12,849.87</w:t>
            </w:r>
          </w:p>
        </w:tc>
        <w:tc>
          <w:tcPr>
            <w:tcW w:w="1320" w:type="dxa"/>
            <w:tcBorders/>
            <w:vAlign w:val="center"/>
          </w:tcPr>
          <w:p>
            <w:pPr>
              <w:snapToGrid w:val="0"/>
              <w:jc w:val="right"/>
            </w:pPr>
            <w:r>
              <w:rPr>
                <w:rFonts w:ascii="宋体" w:eastAsia="宋体" w:hAnsi="宋体" w:cs="宋体"/>
                <w:b w:val="0"/>
                <w:i w:val="0"/>
                <w:color w:val="000000"/>
                <w:sz w:val="15"/>
              </w:rPr>
              <w:t xml:space="preserve">12,849.87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4" w:name="_Toc1824465091"/>
      <w:r>
        <w:rPr>
          <w:rFonts w:ascii="黑体" w:eastAsia="黑体" w:hAnsi="黑体" w:hint="eastAsia"/>
          <w:sz w:val="30"/>
          <w:szCs w:val="30"/>
        </w:rPr>
        <w:t xml:space="preserve">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部门：天津市统计局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75,891,573.91</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65,892,748.08</w:t>
            </w:r>
          </w:p>
        </w:tc>
        <w:tc>
          <w:tcPr>
            <w:tcW w:w="1420" w:type="dxa"/>
            <w:tcBorders/>
            <w:vAlign w:val="center"/>
          </w:tcPr>
          <w:p>
            <w:pPr>
              <w:snapToGrid w:val="0"/>
              <w:jc w:val="right"/>
            </w:pPr>
            <w:r>
              <w:rPr>
                <w:rFonts w:ascii="宋体" w:eastAsia="宋体" w:hAnsi="宋体" w:cs="宋体"/>
                <w:b w:val="0"/>
                <w:i w:val="0"/>
                <w:color w:val="000000"/>
                <w:sz w:val="16"/>
              </w:rPr>
              <w:t xml:space="preserve">65,892,748.08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6,689,091.48</w:t>
            </w:r>
          </w:p>
        </w:tc>
        <w:tc>
          <w:tcPr>
            <w:tcW w:w="1420" w:type="dxa"/>
            <w:tcBorders/>
            <w:vAlign w:val="center"/>
          </w:tcPr>
          <w:p>
            <w:pPr>
              <w:snapToGrid w:val="0"/>
              <w:jc w:val="right"/>
            </w:pPr>
            <w:r>
              <w:rPr>
                <w:rFonts w:ascii="宋体" w:eastAsia="宋体" w:hAnsi="宋体" w:cs="宋体"/>
                <w:b w:val="0"/>
                <w:i w:val="0"/>
                <w:color w:val="000000"/>
                <w:sz w:val="16"/>
              </w:rPr>
              <w:t xml:space="preserve">6,689,091.48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3,309,734.35</w:t>
            </w:r>
          </w:p>
        </w:tc>
        <w:tc>
          <w:tcPr>
            <w:tcW w:w="1420" w:type="dxa"/>
            <w:tcBorders/>
            <w:vAlign w:val="center"/>
          </w:tcPr>
          <w:p>
            <w:pPr>
              <w:snapToGrid w:val="0"/>
              <w:jc w:val="right"/>
            </w:pPr>
            <w:r>
              <w:rPr>
                <w:rFonts w:ascii="宋体" w:eastAsia="宋体" w:hAnsi="宋体" w:cs="宋体"/>
                <w:b w:val="0"/>
                <w:i w:val="0"/>
                <w:color w:val="000000"/>
                <w:sz w:val="16"/>
              </w:rPr>
              <w:t xml:space="preserve">3,309,734.35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75,891,573.91</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75,891,573.91</w:t>
            </w:r>
          </w:p>
        </w:tc>
        <w:tc>
          <w:tcPr>
            <w:tcW w:w="1420" w:type="dxa"/>
            <w:tcBorders/>
            <w:vAlign w:val="center"/>
          </w:tcPr>
          <w:p>
            <w:pPr>
              <w:snapToGrid w:val="0"/>
              <w:jc w:val="right"/>
            </w:pPr>
            <w:r>
              <w:rPr>
                <w:rFonts w:ascii="宋体" w:eastAsia="宋体" w:hAnsi="宋体" w:cs="宋体"/>
                <w:b w:val="0"/>
                <w:i w:val="0"/>
                <w:color w:val="000000"/>
                <w:sz w:val="16"/>
              </w:rPr>
              <w:t xml:space="preserve">75,891,573.91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75,891,573.91</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75,891,573.91</w:t>
            </w:r>
          </w:p>
        </w:tc>
        <w:tc>
          <w:tcPr>
            <w:tcW w:w="1420" w:type="dxa"/>
            <w:tcBorders/>
            <w:vAlign w:val="center"/>
          </w:tcPr>
          <w:p>
            <w:pPr>
              <w:snapToGrid w:val="0"/>
              <w:jc w:val="right"/>
            </w:pPr>
            <w:r>
              <w:rPr>
                <w:rFonts w:ascii="宋体" w:eastAsia="宋体" w:hAnsi="宋体" w:cs="宋体"/>
                <w:b w:val="0"/>
                <w:i w:val="0"/>
                <w:color w:val="000000"/>
                <w:sz w:val="16"/>
              </w:rPr>
              <w:t xml:space="preserve">75,891,573.91</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5" w:name="_Toc2013272571"/>
      <w:r>
        <w:rPr>
          <w:rFonts w:ascii="黑体" w:eastAsia="黑体" w:hAnsi="黑体" w:hint="eastAsia"/>
          <w:sz w:val="30"/>
          <w:szCs w:val="30"/>
        </w:rPr>
        <w:t xml:space="preserve">六、《一般公共预算财政拨款支出决算表》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部门：天津市统计局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75,891,573.91</w:t>
            </w:r>
          </w:p>
        </w:tc>
        <w:tc>
          <w:tcPr>
            <w:tcW w:w="1720" w:type="dxa"/>
            <w:tcBorders/>
            <w:vAlign w:val="center"/>
          </w:tcPr>
          <w:p>
            <w:pPr>
              <w:snapToGrid w:val="0"/>
              <w:jc w:val="right"/>
            </w:pPr>
            <w:r>
              <w:rPr>
                <w:rFonts w:ascii="宋体" w:eastAsia="宋体" w:hAnsi="宋体" w:cs="宋体"/>
                <w:b w:val="0"/>
                <w:i w:val="0"/>
                <w:color w:val="000000"/>
                <w:sz w:val="20"/>
              </w:rPr>
              <w:t xml:space="preserve">67,281,905.41</w:t>
            </w:r>
          </w:p>
        </w:tc>
        <w:tc>
          <w:tcPr>
            <w:tcW w:w="1720" w:type="dxa"/>
            <w:tcBorders/>
            <w:vAlign w:val="center"/>
          </w:tcPr>
          <w:p>
            <w:pPr>
              <w:snapToGrid w:val="0"/>
              <w:jc w:val="right"/>
            </w:pPr>
            <w:r>
              <w:rPr>
                <w:rFonts w:ascii="宋体" w:eastAsia="宋体" w:hAnsi="宋体" w:cs="宋体"/>
                <w:b w:val="0"/>
                <w:i w:val="0"/>
                <w:color w:val="000000"/>
                <w:sz w:val="20"/>
              </w:rPr>
              <w:t xml:space="preserve">59,514,456.61</w:t>
            </w:r>
          </w:p>
        </w:tc>
        <w:tc>
          <w:tcPr>
            <w:tcW w:w="1720" w:type="dxa"/>
            <w:tcBorders/>
            <w:vAlign w:val="center"/>
          </w:tcPr>
          <w:p>
            <w:pPr>
              <w:snapToGrid w:val="0"/>
              <w:jc w:val="right"/>
            </w:pPr>
            <w:r>
              <w:rPr>
                <w:rFonts w:ascii="宋体" w:eastAsia="宋体" w:hAnsi="宋体" w:cs="宋体"/>
                <w:b w:val="0"/>
                <w:i w:val="0"/>
                <w:color w:val="000000"/>
                <w:sz w:val="20"/>
              </w:rPr>
              <w:t xml:space="preserve">7,767,448.80</w:t>
            </w:r>
          </w:p>
        </w:tc>
        <w:tc>
          <w:tcPr>
            <w:tcW w:w="1698" w:type="dxa"/>
            <w:tcBorders/>
            <w:vAlign w:val="center"/>
          </w:tcPr>
          <w:p>
            <w:pPr>
              <w:snapToGrid w:val="0"/>
              <w:jc w:val="right"/>
            </w:pPr>
            <w:r>
              <w:rPr>
                <w:rFonts w:ascii="宋体" w:eastAsia="宋体" w:hAnsi="宋体" w:cs="宋体"/>
                <w:b w:val="0"/>
                <w:i w:val="0"/>
                <w:color w:val="000000"/>
                <w:sz w:val="20"/>
              </w:rPr>
              <w:t xml:space="preserve">8,609,668.50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65,892,748.08</w:t>
            </w:r>
          </w:p>
        </w:tc>
        <w:tc>
          <w:tcPr>
            <w:tcW w:w="1720" w:type="dxa"/>
            <w:tcBorders/>
            <w:vAlign w:val="center"/>
          </w:tcPr>
          <w:p>
            <w:pPr>
              <w:snapToGrid w:val="0"/>
              <w:jc w:val="right"/>
            </w:pPr>
            <w:r>
              <w:rPr>
                <w:rFonts w:ascii="宋体" w:eastAsia="宋体" w:hAnsi="宋体" w:cs="宋体"/>
                <w:b w:val="0"/>
                <w:i w:val="0"/>
                <w:color w:val="000000"/>
                <w:sz w:val="20"/>
              </w:rPr>
              <w:t xml:space="preserve">57,283,079.58</w:t>
            </w:r>
          </w:p>
        </w:tc>
        <w:tc>
          <w:tcPr>
            <w:tcW w:w="1720" w:type="dxa"/>
            <w:tcBorders/>
            <w:vAlign w:val="center"/>
          </w:tcPr>
          <w:p>
            <w:pPr>
              <w:snapToGrid w:val="0"/>
              <w:jc w:val="right"/>
            </w:pPr>
            <w:r>
              <w:rPr>
                <w:rFonts w:ascii="宋体" w:eastAsia="宋体" w:hAnsi="宋体" w:cs="宋体"/>
                <w:b w:val="0"/>
                <w:i w:val="0"/>
                <w:color w:val="000000"/>
                <w:sz w:val="20"/>
              </w:rPr>
              <w:t xml:space="preserve">49,515,630.78</w:t>
            </w:r>
          </w:p>
        </w:tc>
        <w:tc>
          <w:tcPr>
            <w:tcW w:w="1720" w:type="dxa"/>
            <w:tcBorders/>
            <w:vAlign w:val="center"/>
          </w:tcPr>
          <w:p>
            <w:pPr>
              <w:snapToGrid w:val="0"/>
              <w:jc w:val="right"/>
            </w:pPr>
            <w:r>
              <w:rPr>
                <w:rFonts w:ascii="宋体" w:eastAsia="宋体" w:hAnsi="宋体" w:cs="宋体"/>
                <w:b w:val="0"/>
                <w:i w:val="0"/>
                <w:color w:val="000000"/>
                <w:sz w:val="20"/>
              </w:rPr>
              <w:t xml:space="preserve">7,767,448.80</w:t>
            </w:r>
          </w:p>
        </w:tc>
        <w:tc>
          <w:tcPr>
            <w:tcW w:w="1698" w:type="dxa"/>
            <w:tcBorders/>
            <w:vAlign w:val="center"/>
          </w:tcPr>
          <w:p>
            <w:pPr>
              <w:snapToGrid w:val="0"/>
              <w:jc w:val="right"/>
            </w:pPr>
            <w:r>
              <w:rPr>
                <w:rFonts w:ascii="宋体" w:eastAsia="宋体" w:hAnsi="宋体" w:cs="宋体"/>
                <w:b w:val="0"/>
                <w:i w:val="0"/>
                <w:color w:val="000000"/>
                <w:sz w:val="20"/>
              </w:rPr>
              <w:t xml:space="preserve">8,609,668.50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w:t>
            </w:r>
          </w:p>
        </w:tc>
        <w:tc>
          <w:tcPr>
            <w:tcW w:w="3480" w:type="dxa"/>
            <w:tcBorders/>
            <w:vAlign w:val="center"/>
          </w:tcPr>
          <w:p>
            <w:pPr>
              <w:snapToGrid w:val="0"/>
              <w:jc w:val="left"/>
            </w:pPr>
            <w:r>
              <w:rPr>
                <w:rFonts w:ascii="宋体" w:eastAsia="宋体" w:hAnsi="宋体" w:cs="宋体"/>
                <w:b w:val="0"/>
                <w:i w:val="0"/>
                <w:color w:val="000000"/>
                <w:sz w:val="20"/>
              </w:rPr>
              <w:t xml:space="preserve">统计信息事务</w:t>
            </w:r>
          </w:p>
        </w:tc>
        <w:tc>
          <w:tcPr>
            <w:tcW w:w="1720" w:type="dxa"/>
            <w:tcBorders/>
            <w:vAlign w:val="center"/>
          </w:tcPr>
          <w:p>
            <w:pPr>
              <w:snapToGrid w:val="0"/>
              <w:jc w:val="right"/>
            </w:pPr>
            <w:r>
              <w:rPr>
                <w:rFonts w:ascii="宋体" w:eastAsia="宋体" w:hAnsi="宋体" w:cs="宋体"/>
                <w:b w:val="0"/>
                <w:i w:val="0"/>
                <w:color w:val="000000"/>
                <w:sz w:val="20"/>
              </w:rPr>
              <w:t xml:space="preserve">65,892,748.08</w:t>
            </w:r>
          </w:p>
        </w:tc>
        <w:tc>
          <w:tcPr>
            <w:tcW w:w="1720" w:type="dxa"/>
            <w:tcBorders/>
            <w:vAlign w:val="center"/>
          </w:tcPr>
          <w:p>
            <w:pPr>
              <w:snapToGrid w:val="0"/>
              <w:jc w:val="right"/>
            </w:pPr>
            <w:r>
              <w:rPr>
                <w:rFonts w:ascii="宋体" w:eastAsia="宋体" w:hAnsi="宋体" w:cs="宋体"/>
                <w:b w:val="0"/>
                <w:i w:val="0"/>
                <w:color w:val="000000"/>
                <w:sz w:val="20"/>
              </w:rPr>
              <w:t xml:space="preserve">57,283,079.58</w:t>
            </w:r>
          </w:p>
        </w:tc>
        <w:tc>
          <w:tcPr>
            <w:tcW w:w="1720" w:type="dxa"/>
            <w:tcBorders/>
            <w:vAlign w:val="center"/>
          </w:tcPr>
          <w:p>
            <w:pPr>
              <w:snapToGrid w:val="0"/>
              <w:jc w:val="right"/>
            </w:pPr>
            <w:r>
              <w:rPr>
                <w:rFonts w:ascii="宋体" w:eastAsia="宋体" w:hAnsi="宋体" w:cs="宋体"/>
                <w:b w:val="0"/>
                <w:i w:val="0"/>
                <w:color w:val="000000"/>
                <w:sz w:val="20"/>
              </w:rPr>
              <w:t xml:space="preserve">49,515,630.78</w:t>
            </w:r>
          </w:p>
        </w:tc>
        <w:tc>
          <w:tcPr>
            <w:tcW w:w="1720" w:type="dxa"/>
            <w:tcBorders/>
            <w:vAlign w:val="center"/>
          </w:tcPr>
          <w:p>
            <w:pPr>
              <w:snapToGrid w:val="0"/>
              <w:jc w:val="right"/>
            </w:pPr>
            <w:r>
              <w:rPr>
                <w:rFonts w:ascii="宋体" w:eastAsia="宋体" w:hAnsi="宋体" w:cs="宋体"/>
                <w:b w:val="0"/>
                <w:i w:val="0"/>
                <w:color w:val="000000"/>
                <w:sz w:val="20"/>
              </w:rPr>
              <w:t xml:space="preserve">7,767,448.80</w:t>
            </w:r>
          </w:p>
        </w:tc>
        <w:tc>
          <w:tcPr>
            <w:tcW w:w="1698" w:type="dxa"/>
            <w:tcBorders/>
            <w:vAlign w:val="center"/>
          </w:tcPr>
          <w:p>
            <w:pPr>
              <w:snapToGrid w:val="0"/>
              <w:jc w:val="right"/>
            </w:pPr>
            <w:r>
              <w:rPr>
                <w:rFonts w:ascii="宋体" w:eastAsia="宋体" w:hAnsi="宋体" w:cs="宋体"/>
                <w:b w:val="0"/>
                <w:i w:val="0"/>
                <w:color w:val="000000"/>
                <w:sz w:val="20"/>
              </w:rPr>
              <w:t xml:space="preserve">8,609,668.50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54,246,493.58</w:t>
            </w:r>
          </w:p>
        </w:tc>
        <w:tc>
          <w:tcPr>
            <w:tcW w:w="1720" w:type="dxa"/>
            <w:tcBorders/>
            <w:vAlign w:val="center"/>
          </w:tcPr>
          <w:p>
            <w:pPr>
              <w:snapToGrid w:val="0"/>
              <w:jc w:val="right"/>
            </w:pPr>
            <w:r>
              <w:rPr>
                <w:rFonts w:ascii="宋体" w:eastAsia="宋体" w:hAnsi="宋体" w:cs="宋体"/>
                <w:b w:val="0"/>
                <w:i w:val="0"/>
                <w:color w:val="000000"/>
                <w:sz w:val="20"/>
              </w:rPr>
              <w:t xml:space="preserve">54,246,493.58</w:t>
            </w:r>
          </w:p>
        </w:tc>
        <w:tc>
          <w:tcPr>
            <w:tcW w:w="1720" w:type="dxa"/>
            <w:tcBorders/>
            <w:vAlign w:val="center"/>
          </w:tcPr>
          <w:p>
            <w:pPr>
              <w:snapToGrid w:val="0"/>
              <w:jc w:val="right"/>
            </w:pPr>
            <w:r>
              <w:rPr>
                <w:rFonts w:ascii="宋体" w:eastAsia="宋体" w:hAnsi="宋体" w:cs="宋体"/>
                <w:b w:val="0"/>
                <w:i w:val="0"/>
                <w:color w:val="000000"/>
                <w:sz w:val="20"/>
              </w:rPr>
              <w:t xml:space="preserve">46,862,044.78</w:t>
            </w:r>
          </w:p>
        </w:tc>
        <w:tc>
          <w:tcPr>
            <w:tcW w:w="1720" w:type="dxa"/>
            <w:tcBorders/>
            <w:vAlign w:val="center"/>
          </w:tcPr>
          <w:p>
            <w:pPr>
              <w:snapToGrid w:val="0"/>
              <w:jc w:val="right"/>
            </w:pPr>
            <w:r>
              <w:rPr>
                <w:rFonts w:ascii="宋体" w:eastAsia="宋体" w:hAnsi="宋体" w:cs="宋体"/>
                <w:b w:val="0"/>
                <w:i w:val="0"/>
                <w:color w:val="000000"/>
                <w:sz w:val="20"/>
              </w:rPr>
              <w:t xml:space="preserve">7,384,448.80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2010505</w:t>
            </w:r>
          </w:p>
        </w:tc>
        <w:tc>
          <w:tcPr>
            <w:tcW w:w="3480" w:type="dxa"/>
            <w:tcBorders/>
            <w:vAlign w:val="center"/>
          </w:tcPr>
          <w:p>
            <w:pPr>
              <w:snapToGrid w:val="0"/>
              <w:jc w:val="left"/>
            </w:pPr>
            <w:r>
              <w:rPr>
                <w:rFonts w:ascii="宋体" w:eastAsia="宋体" w:hAnsi="宋体" w:cs="宋体"/>
                <w:b w:val="0"/>
                <w:i w:val="0"/>
                <w:color w:val="000000"/>
                <w:sz w:val="20"/>
              </w:rPr>
              <w:t xml:space="preserve">专项统计业务</w:t>
            </w:r>
          </w:p>
        </w:tc>
        <w:tc>
          <w:tcPr>
            <w:tcW w:w="1720" w:type="dxa"/>
            <w:tcBorders/>
            <w:vAlign w:val="center"/>
          </w:tcPr>
          <w:p>
            <w:pPr>
              <w:snapToGrid w:val="0"/>
              <w:jc w:val="right"/>
            </w:pPr>
            <w:r>
              <w:rPr>
                <w:rFonts w:ascii="宋体" w:eastAsia="宋体" w:hAnsi="宋体" w:cs="宋体"/>
                <w:b w:val="0"/>
                <w:i w:val="0"/>
                <w:color w:val="000000"/>
                <w:sz w:val="20"/>
              </w:rPr>
              <w:t xml:space="preserve">3,920,730.70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3,920,730.70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2010506</w:t>
            </w:r>
          </w:p>
        </w:tc>
        <w:tc>
          <w:tcPr>
            <w:tcW w:w="3480" w:type="dxa"/>
            <w:tcBorders/>
            <w:vAlign w:val="center"/>
          </w:tcPr>
          <w:p>
            <w:pPr>
              <w:snapToGrid w:val="0"/>
              <w:jc w:val="left"/>
            </w:pPr>
            <w:r>
              <w:rPr>
                <w:rFonts w:ascii="宋体" w:eastAsia="宋体" w:hAnsi="宋体" w:cs="宋体"/>
                <w:b w:val="0"/>
                <w:i w:val="0"/>
                <w:color w:val="000000"/>
                <w:sz w:val="20"/>
              </w:rPr>
              <w:t xml:space="preserve">统计管理</w:t>
            </w:r>
          </w:p>
        </w:tc>
        <w:tc>
          <w:tcPr>
            <w:tcW w:w="1720" w:type="dxa"/>
            <w:tcBorders/>
            <w:vAlign w:val="center"/>
          </w:tcPr>
          <w:p>
            <w:pPr>
              <w:snapToGrid w:val="0"/>
              <w:jc w:val="right"/>
            </w:pPr>
            <w:r>
              <w:rPr>
                <w:rFonts w:ascii="宋体" w:eastAsia="宋体" w:hAnsi="宋体" w:cs="宋体"/>
                <w:b w:val="0"/>
                <w:i w:val="0"/>
                <w:color w:val="000000"/>
                <w:sz w:val="20"/>
              </w:rPr>
              <w:t xml:space="preserve">61,025.00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61,025.00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2010507</w:t>
            </w:r>
          </w:p>
        </w:tc>
        <w:tc>
          <w:tcPr>
            <w:tcW w:w="3480" w:type="dxa"/>
            <w:tcBorders/>
            <w:vAlign w:val="center"/>
          </w:tcPr>
          <w:p>
            <w:pPr>
              <w:snapToGrid w:val="0"/>
              <w:jc w:val="left"/>
            </w:pPr>
            <w:r>
              <w:rPr>
                <w:rFonts w:ascii="宋体" w:eastAsia="宋体" w:hAnsi="宋体" w:cs="宋体"/>
                <w:b w:val="0"/>
                <w:i w:val="0"/>
                <w:color w:val="000000"/>
                <w:sz w:val="20"/>
              </w:rPr>
              <w:t xml:space="preserve">专项普查活动</w:t>
            </w:r>
          </w:p>
        </w:tc>
        <w:tc>
          <w:tcPr>
            <w:tcW w:w="1720" w:type="dxa"/>
            <w:tcBorders/>
            <w:vAlign w:val="center"/>
          </w:tcPr>
          <w:p>
            <w:pPr>
              <w:snapToGrid w:val="0"/>
              <w:jc w:val="right"/>
            </w:pPr>
            <w:r>
              <w:rPr>
                <w:rFonts w:ascii="宋体" w:eastAsia="宋体" w:hAnsi="宋体" w:cs="宋体"/>
                <w:b w:val="0"/>
                <w:i w:val="0"/>
                <w:color w:val="000000"/>
                <w:sz w:val="20"/>
              </w:rPr>
              <w:t xml:space="preserve">2,463,237.30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2,463,237.30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2010508</w:t>
            </w:r>
          </w:p>
        </w:tc>
        <w:tc>
          <w:tcPr>
            <w:tcW w:w="3480" w:type="dxa"/>
            <w:tcBorders/>
            <w:vAlign w:val="center"/>
          </w:tcPr>
          <w:p>
            <w:pPr>
              <w:snapToGrid w:val="0"/>
              <w:jc w:val="left"/>
            </w:pPr>
            <w:r>
              <w:rPr>
                <w:rFonts w:ascii="宋体" w:eastAsia="宋体" w:hAnsi="宋体" w:cs="宋体"/>
                <w:b w:val="0"/>
                <w:i w:val="0"/>
                <w:color w:val="000000"/>
                <w:sz w:val="20"/>
              </w:rPr>
              <w:t xml:space="preserve">统计抽样调查</w:t>
            </w:r>
          </w:p>
        </w:tc>
        <w:tc>
          <w:tcPr>
            <w:tcW w:w="1720" w:type="dxa"/>
            <w:tcBorders/>
            <w:vAlign w:val="center"/>
          </w:tcPr>
          <w:p>
            <w:pPr>
              <w:snapToGrid w:val="0"/>
              <w:jc w:val="right"/>
            </w:pPr>
            <w:r>
              <w:rPr>
                <w:rFonts w:ascii="宋体" w:eastAsia="宋体" w:hAnsi="宋体" w:cs="宋体"/>
                <w:b w:val="0"/>
                <w:i w:val="0"/>
                <w:color w:val="000000"/>
                <w:sz w:val="20"/>
              </w:rPr>
              <w:t xml:space="preserve">191,004.00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191,004.00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2010550</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3,036,586.00</w:t>
            </w:r>
          </w:p>
        </w:tc>
        <w:tc>
          <w:tcPr>
            <w:tcW w:w="1720" w:type="dxa"/>
            <w:tcBorders/>
            <w:vAlign w:val="center"/>
          </w:tcPr>
          <w:p>
            <w:pPr>
              <w:snapToGrid w:val="0"/>
              <w:jc w:val="right"/>
            </w:pPr>
            <w:r>
              <w:rPr>
                <w:rFonts w:ascii="宋体" w:eastAsia="宋体" w:hAnsi="宋体" w:cs="宋体"/>
                <w:b w:val="0"/>
                <w:i w:val="0"/>
                <w:color w:val="000000"/>
                <w:sz w:val="20"/>
              </w:rPr>
              <w:t xml:space="preserve">3,036,586.00</w:t>
            </w:r>
          </w:p>
        </w:tc>
        <w:tc>
          <w:tcPr>
            <w:tcW w:w="1720" w:type="dxa"/>
            <w:tcBorders/>
            <w:vAlign w:val="center"/>
          </w:tcPr>
          <w:p>
            <w:pPr>
              <w:snapToGrid w:val="0"/>
              <w:jc w:val="right"/>
            </w:pPr>
            <w:r>
              <w:rPr>
                <w:rFonts w:ascii="宋体" w:eastAsia="宋体" w:hAnsi="宋体" w:cs="宋体"/>
                <w:b w:val="0"/>
                <w:i w:val="0"/>
                <w:color w:val="000000"/>
                <w:sz w:val="20"/>
              </w:rPr>
              <w:t xml:space="preserve">2,653,586.00</w:t>
            </w:r>
          </w:p>
        </w:tc>
        <w:tc>
          <w:tcPr>
            <w:tcW w:w="1720" w:type="dxa"/>
            <w:tcBorders/>
            <w:vAlign w:val="center"/>
          </w:tcPr>
          <w:p>
            <w:pPr>
              <w:snapToGrid w:val="0"/>
              <w:jc w:val="right"/>
            </w:pPr>
            <w:r>
              <w:rPr>
                <w:rFonts w:ascii="宋体" w:eastAsia="宋体" w:hAnsi="宋体" w:cs="宋体"/>
                <w:b w:val="0"/>
                <w:i w:val="0"/>
                <w:color w:val="000000"/>
                <w:sz w:val="20"/>
              </w:rPr>
              <w:t xml:space="preserve">383,000.00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2010599</w:t>
            </w:r>
          </w:p>
        </w:tc>
        <w:tc>
          <w:tcPr>
            <w:tcW w:w="3480" w:type="dxa"/>
            <w:tcBorders/>
            <w:vAlign w:val="center"/>
          </w:tcPr>
          <w:p>
            <w:pPr>
              <w:snapToGrid w:val="0"/>
              <w:jc w:val="left"/>
            </w:pPr>
            <w:r>
              <w:rPr>
                <w:rFonts w:ascii="宋体" w:eastAsia="宋体" w:hAnsi="宋体" w:cs="宋体"/>
                <w:b w:val="0"/>
                <w:i w:val="0"/>
                <w:color w:val="000000"/>
                <w:sz w:val="20"/>
              </w:rPr>
              <w:t xml:space="preserve">其他统计信息事务支出</w:t>
            </w:r>
          </w:p>
        </w:tc>
        <w:tc>
          <w:tcPr>
            <w:tcW w:w="1720" w:type="dxa"/>
            <w:tcBorders/>
            <w:vAlign w:val="center"/>
          </w:tcPr>
          <w:p>
            <w:pPr>
              <w:snapToGrid w:val="0"/>
              <w:jc w:val="right"/>
            </w:pPr>
            <w:r>
              <w:rPr>
                <w:rFonts w:ascii="宋体" w:eastAsia="宋体" w:hAnsi="宋体" w:cs="宋体"/>
                <w:b w:val="0"/>
                <w:i w:val="0"/>
                <w:color w:val="000000"/>
                <w:sz w:val="20"/>
              </w:rPr>
              <w:t xml:space="preserve">1,973,671.50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1,973,671.50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6,689,091.48</w:t>
            </w:r>
          </w:p>
        </w:tc>
        <w:tc>
          <w:tcPr>
            <w:tcW w:w="1720" w:type="dxa"/>
            <w:tcBorders/>
            <w:vAlign w:val="center"/>
          </w:tcPr>
          <w:p>
            <w:pPr>
              <w:snapToGrid w:val="0"/>
              <w:jc w:val="right"/>
            </w:pPr>
            <w:r>
              <w:rPr>
                <w:rFonts w:ascii="宋体" w:eastAsia="宋体" w:hAnsi="宋体" w:cs="宋体"/>
                <w:b w:val="0"/>
                <w:i w:val="0"/>
                <w:color w:val="000000"/>
                <w:sz w:val="20"/>
              </w:rPr>
              <w:t xml:space="preserve">6,689,091.48</w:t>
            </w:r>
          </w:p>
        </w:tc>
        <w:tc>
          <w:tcPr>
            <w:tcW w:w="1720" w:type="dxa"/>
            <w:tcBorders/>
            <w:vAlign w:val="center"/>
          </w:tcPr>
          <w:p>
            <w:pPr>
              <w:snapToGrid w:val="0"/>
              <w:jc w:val="right"/>
            </w:pPr>
            <w:r>
              <w:rPr>
                <w:rFonts w:ascii="宋体" w:eastAsia="宋体" w:hAnsi="宋体" w:cs="宋体"/>
                <w:b w:val="0"/>
                <w:i w:val="0"/>
                <w:color w:val="000000"/>
                <w:sz w:val="20"/>
              </w:rPr>
              <w:t xml:space="preserve">6,689,091.48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6,689,091.48</w:t>
            </w:r>
          </w:p>
        </w:tc>
        <w:tc>
          <w:tcPr>
            <w:tcW w:w="1720" w:type="dxa"/>
            <w:tcBorders/>
            <w:vAlign w:val="center"/>
          </w:tcPr>
          <w:p>
            <w:pPr>
              <w:snapToGrid w:val="0"/>
              <w:jc w:val="right"/>
            </w:pPr>
            <w:r>
              <w:rPr>
                <w:rFonts w:ascii="宋体" w:eastAsia="宋体" w:hAnsi="宋体" w:cs="宋体"/>
                <w:b w:val="0"/>
                <w:i w:val="0"/>
                <w:color w:val="000000"/>
                <w:sz w:val="20"/>
              </w:rPr>
              <w:t xml:space="preserve">6,689,091.48</w:t>
            </w:r>
          </w:p>
        </w:tc>
        <w:tc>
          <w:tcPr>
            <w:tcW w:w="1720" w:type="dxa"/>
            <w:tcBorders/>
            <w:vAlign w:val="center"/>
          </w:tcPr>
          <w:p>
            <w:pPr>
              <w:snapToGrid w:val="0"/>
              <w:jc w:val="right"/>
            </w:pPr>
            <w:r>
              <w:rPr>
                <w:rFonts w:ascii="宋体" w:eastAsia="宋体" w:hAnsi="宋体" w:cs="宋体"/>
                <w:b w:val="0"/>
                <w:i w:val="0"/>
                <w:color w:val="000000"/>
                <w:sz w:val="20"/>
              </w:rPr>
              <w:t xml:space="preserve">6,689,091.48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4,433,858.25</w:t>
            </w:r>
          </w:p>
        </w:tc>
        <w:tc>
          <w:tcPr>
            <w:tcW w:w="1720" w:type="dxa"/>
            <w:tcBorders/>
            <w:vAlign w:val="center"/>
          </w:tcPr>
          <w:p>
            <w:pPr>
              <w:snapToGrid w:val="0"/>
              <w:jc w:val="right"/>
            </w:pPr>
            <w:r>
              <w:rPr>
                <w:rFonts w:ascii="宋体" w:eastAsia="宋体" w:hAnsi="宋体" w:cs="宋体"/>
                <w:b w:val="0"/>
                <w:i w:val="0"/>
                <w:color w:val="000000"/>
                <w:sz w:val="20"/>
              </w:rPr>
              <w:t xml:space="preserve">4,433,858.25</w:t>
            </w:r>
          </w:p>
        </w:tc>
        <w:tc>
          <w:tcPr>
            <w:tcW w:w="1720" w:type="dxa"/>
            <w:tcBorders/>
            <w:vAlign w:val="center"/>
          </w:tcPr>
          <w:p>
            <w:pPr>
              <w:snapToGrid w:val="0"/>
              <w:jc w:val="right"/>
            </w:pPr>
            <w:r>
              <w:rPr>
                <w:rFonts w:ascii="宋体" w:eastAsia="宋体" w:hAnsi="宋体" w:cs="宋体"/>
                <w:b w:val="0"/>
                <w:i w:val="0"/>
                <w:color w:val="000000"/>
                <w:sz w:val="20"/>
              </w:rPr>
              <w:t xml:space="preserve">4,433,858.25</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2,255,233.23</w:t>
            </w:r>
          </w:p>
        </w:tc>
        <w:tc>
          <w:tcPr>
            <w:tcW w:w="1720" w:type="dxa"/>
            <w:tcBorders/>
            <w:vAlign w:val="center"/>
          </w:tcPr>
          <w:p>
            <w:pPr>
              <w:snapToGrid w:val="0"/>
              <w:jc w:val="right"/>
            </w:pPr>
            <w:r>
              <w:rPr>
                <w:rFonts w:ascii="宋体" w:eastAsia="宋体" w:hAnsi="宋体" w:cs="宋体"/>
                <w:b w:val="0"/>
                <w:i w:val="0"/>
                <w:color w:val="000000"/>
                <w:sz w:val="20"/>
              </w:rPr>
              <w:t xml:space="preserve">2,255,233.23</w:t>
            </w:r>
          </w:p>
        </w:tc>
        <w:tc>
          <w:tcPr>
            <w:tcW w:w="1720" w:type="dxa"/>
            <w:tcBorders/>
            <w:vAlign w:val="center"/>
          </w:tcPr>
          <w:p>
            <w:pPr>
              <w:snapToGrid w:val="0"/>
              <w:jc w:val="right"/>
            </w:pPr>
            <w:r>
              <w:rPr>
                <w:rFonts w:ascii="宋体" w:eastAsia="宋体" w:hAnsi="宋体" w:cs="宋体"/>
                <w:b w:val="0"/>
                <w:i w:val="0"/>
                <w:color w:val="000000"/>
                <w:sz w:val="20"/>
              </w:rPr>
              <w:t xml:space="preserve">2,255,233.23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3,309,734.35</w:t>
            </w:r>
          </w:p>
        </w:tc>
        <w:tc>
          <w:tcPr>
            <w:tcW w:w="1720" w:type="dxa"/>
            <w:tcBorders/>
            <w:vAlign w:val="center"/>
          </w:tcPr>
          <w:p>
            <w:pPr>
              <w:snapToGrid w:val="0"/>
              <w:jc w:val="right"/>
            </w:pPr>
            <w:r>
              <w:rPr>
                <w:rFonts w:ascii="宋体" w:eastAsia="宋体" w:hAnsi="宋体" w:cs="宋体"/>
                <w:b w:val="0"/>
                <w:i w:val="0"/>
                <w:color w:val="000000"/>
                <w:sz w:val="20"/>
              </w:rPr>
              <w:t xml:space="preserve">3,309,734.35</w:t>
            </w:r>
          </w:p>
        </w:tc>
        <w:tc>
          <w:tcPr>
            <w:tcW w:w="1720" w:type="dxa"/>
            <w:tcBorders/>
            <w:vAlign w:val="center"/>
          </w:tcPr>
          <w:p>
            <w:pPr>
              <w:snapToGrid w:val="0"/>
              <w:jc w:val="right"/>
            </w:pPr>
            <w:r>
              <w:rPr>
                <w:rFonts w:ascii="宋体" w:eastAsia="宋体" w:hAnsi="宋体" w:cs="宋体"/>
                <w:b w:val="0"/>
                <w:i w:val="0"/>
                <w:color w:val="000000"/>
                <w:sz w:val="20"/>
              </w:rPr>
              <w:t xml:space="preserve">3,309,734.35</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3,309,734.35</w:t>
            </w:r>
          </w:p>
        </w:tc>
        <w:tc>
          <w:tcPr>
            <w:tcW w:w="1720" w:type="dxa"/>
            <w:tcBorders/>
            <w:vAlign w:val="center"/>
          </w:tcPr>
          <w:p>
            <w:pPr>
              <w:snapToGrid w:val="0"/>
              <w:jc w:val="right"/>
            </w:pPr>
            <w:r>
              <w:rPr>
                <w:rFonts w:ascii="宋体" w:eastAsia="宋体" w:hAnsi="宋体" w:cs="宋体"/>
                <w:b w:val="0"/>
                <w:i w:val="0"/>
                <w:color w:val="000000"/>
                <w:sz w:val="20"/>
              </w:rPr>
              <w:t xml:space="preserve">3,309,734.35</w:t>
            </w:r>
          </w:p>
        </w:tc>
        <w:tc>
          <w:tcPr>
            <w:tcW w:w="1720" w:type="dxa"/>
            <w:tcBorders/>
            <w:vAlign w:val="center"/>
          </w:tcPr>
          <w:p>
            <w:pPr>
              <w:snapToGrid w:val="0"/>
              <w:jc w:val="right"/>
            </w:pPr>
            <w:r>
              <w:rPr>
                <w:rFonts w:ascii="宋体" w:eastAsia="宋体" w:hAnsi="宋体" w:cs="宋体"/>
                <w:b w:val="0"/>
                <w:i w:val="0"/>
                <w:color w:val="000000"/>
                <w:sz w:val="20"/>
              </w:rPr>
              <w:t xml:space="preserve">3,309,734.35</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2,627,422.32</w:t>
            </w:r>
          </w:p>
        </w:tc>
        <w:tc>
          <w:tcPr>
            <w:tcW w:w="1720" w:type="dxa"/>
            <w:tcBorders/>
            <w:vAlign w:val="center"/>
          </w:tcPr>
          <w:p>
            <w:pPr>
              <w:snapToGrid w:val="0"/>
              <w:jc w:val="right"/>
            </w:pPr>
            <w:r>
              <w:rPr>
                <w:rFonts w:ascii="宋体" w:eastAsia="宋体" w:hAnsi="宋体" w:cs="宋体"/>
                <w:b w:val="0"/>
                <w:i w:val="0"/>
                <w:color w:val="000000"/>
                <w:sz w:val="20"/>
              </w:rPr>
              <w:t xml:space="preserve">2,627,422.32</w:t>
            </w:r>
          </w:p>
        </w:tc>
        <w:tc>
          <w:tcPr>
            <w:tcW w:w="1720" w:type="dxa"/>
            <w:tcBorders/>
            <w:vAlign w:val="center"/>
          </w:tcPr>
          <w:p>
            <w:pPr>
              <w:snapToGrid w:val="0"/>
              <w:jc w:val="right"/>
            </w:pPr>
            <w:r>
              <w:rPr>
                <w:rFonts w:ascii="宋体" w:eastAsia="宋体" w:hAnsi="宋体" w:cs="宋体"/>
                <w:b w:val="0"/>
                <w:i w:val="0"/>
                <w:color w:val="000000"/>
                <w:sz w:val="20"/>
              </w:rPr>
              <w:t xml:space="preserve">2,627,422.32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144,000.00</w:t>
            </w:r>
          </w:p>
        </w:tc>
        <w:tc>
          <w:tcPr>
            <w:tcW w:w="1720" w:type="dxa"/>
            <w:tcBorders/>
            <w:vAlign w:val="center"/>
          </w:tcPr>
          <w:p>
            <w:pPr>
              <w:snapToGrid w:val="0"/>
              <w:jc w:val="right"/>
            </w:pPr>
            <w:r>
              <w:rPr>
                <w:rFonts w:ascii="宋体" w:eastAsia="宋体" w:hAnsi="宋体" w:cs="宋体"/>
                <w:b w:val="0"/>
                <w:i w:val="0"/>
                <w:color w:val="000000"/>
                <w:sz w:val="20"/>
              </w:rPr>
              <w:t xml:space="preserve">144,000.00</w:t>
            </w:r>
          </w:p>
        </w:tc>
        <w:tc>
          <w:tcPr>
            <w:tcW w:w="1720" w:type="dxa"/>
            <w:tcBorders/>
            <w:vAlign w:val="center"/>
          </w:tcPr>
          <w:p>
            <w:pPr>
              <w:snapToGrid w:val="0"/>
              <w:jc w:val="right"/>
            </w:pPr>
            <w:r>
              <w:rPr>
                <w:rFonts w:ascii="宋体" w:eastAsia="宋体" w:hAnsi="宋体" w:cs="宋体"/>
                <w:b w:val="0"/>
                <w:i w:val="0"/>
                <w:color w:val="000000"/>
                <w:sz w:val="20"/>
              </w:rPr>
              <w:t xml:space="preserve">144,000.00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525,462.16</w:t>
            </w:r>
          </w:p>
        </w:tc>
        <w:tc>
          <w:tcPr>
            <w:tcW w:w="1720" w:type="dxa"/>
            <w:tcBorders/>
            <w:vAlign w:val="center"/>
          </w:tcPr>
          <w:p>
            <w:pPr>
              <w:snapToGrid w:val="0"/>
              <w:jc w:val="right"/>
            </w:pPr>
            <w:r>
              <w:rPr>
                <w:rFonts w:ascii="宋体" w:eastAsia="宋体" w:hAnsi="宋体" w:cs="宋体"/>
                <w:b w:val="0"/>
                <w:i w:val="0"/>
                <w:color w:val="000000"/>
                <w:sz w:val="20"/>
              </w:rPr>
              <w:t xml:space="preserve">525,462.16</w:t>
            </w:r>
          </w:p>
        </w:tc>
        <w:tc>
          <w:tcPr>
            <w:tcW w:w="1720" w:type="dxa"/>
            <w:tcBorders/>
            <w:vAlign w:val="center"/>
          </w:tcPr>
          <w:p>
            <w:pPr>
              <w:snapToGrid w:val="0"/>
              <w:jc w:val="right"/>
            </w:pPr>
            <w:r>
              <w:rPr>
                <w:rFonts w:ascii="宋体" w:eastAsia="宋体" w:hAnsi="宋体" w:cs="宋体"/>
                <w:b w:val="0"/>
                <w:i w:val="0"/>
                <w:color w:val="000000"/>
                <w:sz w:val="20"/>
              </w:rPr>
              <w:t xml:space="preserve">525,462.16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12,849.87</w:t>
            </w:r>
          </w:p>
        </w:tc>
        <w:tc>
          <w:tcPr>
            <w:tcW w:w="1720" w:type="dxa"/>
            <w:tcBorders/>
            <w:vAlign w:val="center"/>
          </w:tcPr>
          <w:p>
            <w:pPr>
              <w:snapToGrid w:val="0"/>
              <w:jc w:val="right"/>
            </w:pPr>
            <w:r>
              <w:rPr>
                <w:rFonts w:ascii="宋体" w:eastAsia="宋体" w:hAnsi="宋体" w:cs="宋体"/>
                <w:b w:val="0"/>
                <w:i w:val="0"/>
                <w:color w:val="000000"/>
                <w:sz w:val="20"/>
              </w:rPr>
              <w:t xml:space="preserve">12,849.87</w:t>
            </w:r>
          </w:p>
        </w:tc>
        <w:tc>
          <w:tcPr>
            <w:tcW w:w="1720" w:type="dxa"/>
            <w:tcBorders/>
            <w:vAlign w:val="center"/>
          </w:tcPr>
          <w:p>
            <w:pPr>
              <w:snapToGrid w:val="0"/>
              <w:jc w:val="right"/>
            </w:pPr>
            <w:r>
              <w:rPr>
                <w:rFonts w:ascii="宋体" w:eastAsia="宋体" w:hAnsi="宋体" w:cs="宋体"/>
                <w:b w:val="0"/>
                <w:i w:val="0"/>
                <w:color w:val="000000"/>
                <w:sz w:val="20"/>
              </w:rPr>
              <w:t xml:space="preserve">12,849.87</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6" w:name="_Toc1319758665"/>
      <w:r>
        <w:rPr>
          <w:rFonts w:ascii="黑体" w:eastAsia="黑体" w:hAnsi="黑体" w:hint="eastAsia"/>
          <w:sz w:val="30"/>
          <w:szCs w:val="30"/>
        </w:rPr>
        <w:t xml:space="preserve">七、《一般公共预算财政拨款基本支出决算表》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部门：天津市统计局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58,179,893.15</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7,668,291.80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10,411,449.30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196,000.00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12,309,503.55</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1,085.00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99,157.00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8,636,188.96</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99,157.00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927,000.00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66,091.71</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4,433,858.25</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102,574.01</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2,255,233.23</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40,035.09</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2,771,422.32</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363,400.00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525,462.16</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2,366,415.00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65,398.56</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50,731.50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13,706,362.00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210,071.17</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2,138,014.82</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snapToGrid w:val="0"/>
              <w:jc w:val="right"/>
            </w:pPr>
            <w:r>
              <w:rPr>
                <w:rFonts w:ascii="宋体" w:eastAsia="宋体" w:hAnsi="宋体" w:cs="宋体"/>
                <w:b w:val="0"/>
                <w:i w:val="0"/>
                <w:color w:val="000000"/>
                <w:sz w:val="14"/>
              </w:rPr>
              <w:t xml:space="preserve">425,000.00</w:t>
            </w: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1,334,563.46</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245,886.08</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29,500.00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1,088,677.38</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snapToGrid w:val="0"/>
              <w:jc w:val="right"/>
            </w:pPr>
            <w:r>
              <w:rPr>
                <w:rFonts w:ascii="宋体" w:eastAsia="宋体" w:hAnsi="宋体" w:cs="宋体"/>
                <w:b w:val="0"/>
                <w:i w:val="0"/>
                <w:color w:val="000000"/>
                <w:sz w:val="14"/>
              </w:rPr>
              <w:t xml:space="preserve">4,310.60</w:t>
            </w: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128,200.00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180,000.00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461,000.00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623,637.20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30,777.06</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1,955,126.00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54,934.28</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379,403.18</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59,514,456.61</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7,767,448.80</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7" w:name="_Toc1972776439"/>
      <w:bookmarkStart w:id="28" w:name="_Toc1972277765"/>
      <w:bookmarkStart w:id="29" w:name="_Toc2050619938"/>
      <w:bookmarkStart w:id="30" w:name="_Toc1059543692"/>
      <w:r>
        <w:rPr>
          <w:rFonts w:ascii="黑体" w:eastAsia="黑体" w:hAnsi="黑体" w:hint="eastAsia"/>
          <w:sz w:val="30"/>
          <w:szCs w:val="30"/>
        </w:rPr>
        <w:t xml:space="preserve">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部门：天津市统计局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天津市统计局2024年度政府性基金预算财政拨款收入支出决算表为空表。</w:t>
      </w:r>
      <w:bookmarkStart w:id="31" w:name="_Toc1662304910"/>
      <w:bookmarkStart w:id="32" w:name="_Toc1951730910"/>
      <w:bookmarkStart w:id="33"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4" w:name="_Toc1453584240"/>
      <w:r>
        <w:rPr>
          <w:rFonts w:ascii="黑体" w:eastAsia="黑体" w:hAnsi="黑体" w:hint="eastAsia"/>
          <w:sz w:val="30"/>
          <w:szCs w:val="30"/>
        </w:rPr>
        <w:t xml:space="preserve">九、《国有资本经营预算财政拨款收入支出决算表》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部门：天津市统计局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天津市统计局2024年国有资本经营预算财政拨款收入支出决算表为空表。</w:t>
      </w:r>
      <w:bookmarkStart w:id="35" w:name="_Toc1743858547"/>
      <w:bookmarkStart w:id="36" w:name="_Toc2076180092"/>
      <w:bookmarkStart w:id="37"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8" w:name="_Toc616353408"/>
      <w:r>
        <w:rPr>
          <w:rFonts w:ascii="黑体" w:eastAsia="黑体" w:hAnsi="黑体" w:hint="eastAsia"/>
          <w:sz w:val="30"/>
          <w:szCs w:val="30"/>
        </w:rPr>
        <w:t xml:space="preserve">十、《财政拨款“三公”经费支出决算表》</w:t>
      </w:r>
      <w:bookmarkEnd w:id="35"/>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部门：天津市统计局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35,087.66</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30,777.06</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30,777.06</w:t>
            </w:r>
          </w:p>
        </w:tc>
        <w:tc>
          <w:tcPr>
            <w:tcW w:w="2218" w:type="dxa"/>
            <w:tcBorders/>
            <w:vAlign w:val="center"/>
          </w:tcPr>
          <w:p>
            <w:pPr>
              <w:snapToGrid w:val="0"/>
              <w:jc w:val="right"/>
            </w:pPr>
            <w:r>
              <w:rPr>
                <w:rFonts w:ascii="宋体" w:eastAsia="宋体" w:hAnsi="宋体" w:cs="宋体"/>
                <w:b w:val="0"/>
                <w:i w:val="0"/>
                <w:color w:val="000000"/>
                <w:sz w:val="24"/>
              </w:rPr>
              <w:t xml:space="preserve">4,310.60</w:t>
            </w: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9" w:name="_Toc1660810272"/>
    </w:p>
    <w:p>
      <w:pPr>
        <w:pStyle w:val="Heading2"/>
        <w:spacing w:before="0" w:after="0" w:line="800" w:lineRule="exact"/>
        <w:ind w:firstLine="600" w:firstLineChars="200"/>
        <w:rPr>
          <w:rFonts w:ascii="黑体" w:eastAsia="黑体" w:hAnsi="黑体"/>
          <w:sz w:val="30"/>
          <w:szCs w:val="30"/>
        </w:rPr>
      </w:pPr>
      <w:bookmarkStart w:id="40" w:name="_Toc1738098775"/>
      <w:bookmarkStart w:id="41" w:name="_Toc173785173"/>
      <w:bookmarkStart w:id="42" w:name="_Toc2044509788"/>
      <w:r>
        <w:rPr>
          <w:rFonts w:ascii="黑体" w:eastAsia="黑体" w:hAnsi="黑体" w:hint="eastAsia"/>
          <w:sz w:val="30"/>
          <w:szCs w:val="30"/>
        </w:rPr>
        <w:t xml:space="preserve">十一、《项目支出决算表》</w:t>
      </w:r>
      <w:bookmarkEnd w:id="40"/>
      <w:bookmarkEnd w:id="41"/>
      <w:bookmarkEnd w:id="4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部门：天津市统计局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40"/>
        <w:gridCol w:w="3980"/>
        <w:gridCol w:w="1380"/>
        <w:gridCol w:w="1380"/>
        <w:gridCol w:w="1380"/>
        <w:gridCol w:w="1380"/>
        <w:gridCol w:w="1380"/>
        <w:gridCol w:w="1418"/>
      </w:tblGrid>
      <w:tr>
        <w:trPr>
          <w:trHeight w:hRule="exact" w:val="346"/>
          <w:jc w:val="center"/>
        </w:trPr>
        <w:tc>
          <w:tcPr>
            <w:tcW w:w="94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3980" w:type="dxa"/>
            <w:vMerge w:val="restart"/>
            <w:vAlign w:val="center"/>
          </w:tcPr>
          <w:p>
            <w:pPr>
              <w:snapToGrid w:val="0"/>
              <w:jc w:val="center"/>
            </w:pPr>
            <w:r>
              <w:rPr>
                <w:rFonts w:ascii="宋体" w:eastAsia="宋体" w:hAnsi="宋体" w:cs="宋体"/>
                <w:b w:val="0"/>
                <w:i w:val="0"/>
                <w:color w:val="000000"/>
                <w:sz w:val="16"/>
              </w:rPr>
              <w:t xml:space="preserve">科目名称</w:t>
            </w:r>
          </w:p>
        </w:tc>
        <w:tc>
          <w:tcPr>
            <w:tcW w:w="831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727"/>
          <w:jc w:val="center"/>
        </w:trPr>
        <w:tc>
          <w:tcPr>
            <w:tcW w:w="940" w:type="dxa"/>
            <w:vMerge/>
            <w:vAlign w:val="center"/>
          </w:tcPr>
          <w:p>
            <w:pPr/>
          </w:p>
        </w:tc>
        <w:tc>
          <w:tcPr>
            <w:tcW w:w="3980" w:type="dxa"/>
            <w:vMerge/>
            <w:vAlign w:val="center"/>
          </w:tcPr>
          <w:p>
            <w:pPr/>
          </w:p>
        </w:tc>
        <w:tc>
          <w:tcPr>
            <w:tcW w:w="1380" w:type="dxa"/>
            <w:vAlign w:val="center"/>
          </w:tcPr>
          <w:p>
            <w:pPr>
              <w:snapToGrid w:val="0"/>
              <w:jc w:val="center"/>
            </w:pPr>
            <w:r>
              <w:rPr>
                <w:rFonts w:ascii="宋体" w:eastAsia="宋体" w:hAnsi="宋体" w:cs="宋体"/>
                <w:b w:val="0"/>
                <w:i w:val="0"/>
                <w:color w:val="000000"/>
                <w:sz w:val="16"/>
              </w:rPr>
              <w:t xml:space="preserve">合  计</w:t>
            </w:r>
          </w:p>
        </w:tc>
        <w:tc>
          <w:tcPr>
            <w:tcW w:w="1380" w:type="dxa"/>
            <w:vAlign w:val="center"/>
          </w:tcPr>
          <w:p>
            <w:pPr>
              <w:snapToGrid w:val="0"/>
              <w:jc w:val="center"/>
            </w:pPr>
            <w:r>
              <w:rPr>
                <w:rFonts w:ascii="宋体" w:eastAsia="宋体" w:hAnsi="宋体" w:cs="宋体"/>
                <w:b w:val="0"/>
                <w:i w:val="0"/>
                <w:color w:val="000000"/>
                <w:sz w:val="16"/>
              </w:rPr>
              <w:t xml:space="preserve">一般公共预算</w:t>
            </w:r>
          </w:p>
        </w:tc>
        <w:tc>
          <w:tcPr>
            <w:tcW w:w="1380" w:type="dxa"/>
            <w:vAlign w:val="center"/>
          </w:tcPr>
          <w:p>
            <w:pPr>
              <w:snapToGrid w:val="0"/>
              <w:jc w:val="center"/>
            </w:pPr>
            <w:r>
              <w:rPr>
                <w:rFonts w:ascii="宋体" w:eastAsia="宋体" w:hAnsi="宋体" w:cs="宋体"/>
                <w:b w:val="0"/>
                <w:i w:val="0"/>
                <w:color w:val="000000"/>
                <w:sz w:val="16"/>
              </w:rPr>
              <w:t xml:space="preserve">政府性基金预算</w:t>
            </w:r>
          </w:p>
        </w:tc>
        <w:tc>
          <w:tcPr>
            <w:tcW w:w="1380" w:type="dxa"/>
            <w:vAlign w:val="center"/>
          </w:tcPr>
          <w:p>
            <w:pPr>
              <w:snapToGrid w:val="0"/>
              <w:jc w:val="center"/>
            </w:pPr>
            <w:r>
              <w:rPr>
                <w:rFonts w:ascii="宋体" w:eastAsia="宋体" w:hAnsi="宋体" w:cs="宋体"/>
                <w:b w:val="0"/>
                <w:i w:val="0"/>
                <w:color w:val="000000"/>
                <w:sz w:val="16"/>
              </w:rPr>
              <w:t xml:space="preserve">国有资本经营预算</w:t>
            </w:r>
          </w:p>
        </w:tc>
        <w:tc>
          <w:tcPr>
            <w:tcW w:w="1380" w:type="dxa"/>
            <w:vAlign w:val="center"/>
          </w:tcPr>
          <w:p>
            <w:pPr>
              <w:snapToGrid w:val="0"/>
              <w:jc w:val="center"/>
            </w:pPr>
            <w:r>
              <w:rPr>
                <w:rFonts w:ascii="宋体" w:eastAsia="宋体" w:hAnsi="宋体" w:cs="宋体"/>
                <w:b w:val="0"/>
                <w:i w:val="0"/>
                <w:color w:val="000000"/>
                <w:sz w:val="16"/>
              </w:rPr>
              <w:t xml:space="preserve">财政专户管理资金</w:t>
            </w:r>
          </w:p>
        </w:tc>
        <w:tc>
          <w:tcPr>
            <w:tcW w:w="1418" w:type="dxa"/>
            <w:vAlign w:val="center"/>
          </w:tcPr>
          <w:p>
            <w:pPr>
              <w:snapToGrid w:val="0"/>
              <w:jc w:val="center"/>
            </w:pPr>
            <w:r>
              <w:rPr>
                <w:rFonts w:ascii="宋体" w:eastAsia="宋体" w:hAnsi="宋体" w:cs="宋体"/>
                <w:b w:val="0"/>
                <w:i w:val="0"/>
                <w:color w:val="000000"/>
                <w:sz w:val="16"/>
              </w:rPr>
              <w:t xml:space="preserve">单位资金</w:t>
            </w:r>
          </w:p>
        </w:tc>
      </w:tr>
      <w:tr>
        <w:trPr>
          <w:trHeight w:hRule="exact" w:val="519"/>
          <w:jc w:val="center"/>
        </w:trPr>
        <w:tc>
          <w:tcPr>
            <w:tcW w:w="492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380" w:type="dxa"/>
            <w:tcBorders/>
            <w:vAlign w:val="center"/>
          </w:tcPr>
          <w:p>
            <w:pPr>
              <w:snapToGrid w:val="0"/>
              <w:jc w:val="right"/>
            </w:pPr>
            <w:r>
              <w:rPr>
                <w:rFonts w:ascii="宋体" w:eastAsia="宋体" w:hAnsi="宋体" w:cs="宋体"/>
                <w:b w:val="0"/>
                <w:i w:val="0"/>
                <w:color w:val="000000"/>
                <w:sz w:val="16"/>
              </w:rPr>
              <w:t xml:space="preserve">11,525,560.69</w:t>
            </w:r>
          </w:p>
        </w:tc>
        <w:tc>
          <w:tcPr>
            <w:tcW w:w="1380" w:type="dxa"/>
            <w:tcBorders/>
            <w:vAlign w:val="center"/>
          </w:tcPr>
          <w:p>
            <w:pPr>
              <w:snapToGrid w:val="0"/>
              <w:jc w:val="right"/>
            </w:pPr>
            <w:r>
              <w:rPr>
                <w:rFonts w:ascii="宋体" w:eastAsia="宋体" w:hAnsi="宋体" w:cs="宋体"/>
                <w:b w:val="0"/>
                <w:i w:val="0"/>
                <w:color w:val="000000"/>
                <w:sz w:val="16"/>
              </w:rPr>
              <w:t xml:space="preserve">8,609,668.50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2,915,892.19</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w:t>
            </w:r>
          </w:p>
        </w:tc>
        <w:tc>
          <w:tcPr>
            <w:tcW w:w="3980" w:type="dxa"/>
            <w:tcBorders/>
            <w:vAlign w:val="center"/>
          </w:tcPr>
          <w:p>
            <w:pPr>
              <w:snapToGrid w:val="0"/>
              <w:jc w:val="left"/>
            </w:pPr>
            <w:r>
              <w:rPr>
                <w:rFonts w:ascii="宋体" w:eastAsia="宋体" w:hAnsi="宋体" w:cs="宋体"/>
                <w:b w:val="0"/>
                <w:i w:val="0"/>
                <w:color w:val="000000"/>
                <w:sz w:val="16"/>
              </w:rPr>
              <w:t xml:space="preserve">一般公共服务支出</w:t>
            </w:r>
          </w:p>
        </w:tc>
        <w:tc>
          <w:tcPr>
            <w:tcW w:w="1380" w:type="dxa"/>
            <w:tcBorders/>
            <w:vAlign w:val="center"/>
          </w:tcPr>
          <w:p>
            <w:pPr>
              <w:snapToGrid w:val="0"/>
              <w:jc w:val="right"/>
            </w:pPr>
            <w:r>
              <w:rPr>
                <w:rFonts w:ascii="宋体" w:eastAsia="宋体" w:hAnsi="宋体" w:cs="宋体"/>
                <w:b w:val="0"/>
                <w:i w:val="0"/>
                <w:color w:val="000000"/>
                <w:sz w:val="16"/>
              </w:rPr>
              <w:t xml:space="preserve">11,525,560.69</w:t>
            </w:r>
          </w:p>
        </w:tc>
        <w:tc>
          <w:tcPr>
            <w:tcW w:w="1380" w:type="dxa"/>
            <w:tcBorders/>
            <w:vAlign w:val="center"/>
          </w:tcPr>
          <w:p>
            <w:pPr>
              <w:snapToGrid w:val="0"/>
              <w:jc w:val="right"/>
            </w:pPr>
            <w:r>
              <w:rPr>
                <w:rFonts w:ascii="宋体" w:eastAsia="宋体" w:hAnsi="宋体" w:cs="宋体"/>
                <w:b w:val="0"/>
                <w:i w:val="0"/>
                <w:color w:val="000000"/>
                <w:sz w:val="16"/>
              </w:rPr>
              <w:t xml:space="preserve">8,609,668.50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2,915,892.19</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20105</w:t>
            </w:r>
          </w:p>
        </w:tc>
        <w:tc>
          <w:tcPr>
            <w:tcW w:w="3980" w:type="dxa"/>
            <w:tcBorders/>
            <w:vAlign w:val="center"/>
          </w:tcPr>
          <w:p>
            <w:pPr>
              <w:snapToGrid w:val="0"/>
              <w:jc w:val="left"/>
            </w:pPr>
            <w:r>
              <w:rPr>
                <w:rFonts w:ascii="宋体" w:eastAsia="宋体" w:hAnsi="宋体" w:cs="宋体"/>
                <w:b w:val="0"/>
                <w:i w:val="0"/>
                <w:color w:val="000000"/>
                <w:sz w:val="16"/>
              </w:rPr>
              <w:t xml:space="preserve">统计信息事务</w:t>
            </w:r>
          </w:p>
        </w:tc>
        <w:tc>
          <w:tcPr>
            <w:tcW w:w="1380" w:type="dxa"/>
            <w:tcBorders/>
            <w:vAlign w:val="center"/>
          </w:tcPr>
          <w:p>
            <w:pPr>
              <w:snapToGrid w:val="0"/>
              <w:jc w:val="right"/>
            </w:pPr>
            <w:r>
              <w:rPr>
                <w:rFonts w:ascii="宋体" w:eastAsia="宋体" w:hAnsi="宋体" w:cs="宋体"/>
                <w:b w:val="0"/>
                <w:i w:val="0"/>
                <w:color w:val="000000"/>
                <w:sz w:val="16"/>
              </w:rPr>
              <w:t xml:space="preserve">11,525,560.69</w:t>
            </w:r>
          </w:p>
        </w:tc>
        <w:tc>
          <w:tcPr>
            <w:tcW w:w="1380" w:type="dxa"/>
            <w:tcBorders/>
            <w:vAlign w:val="center"/>
          </w:tcPr>
          <w:p>
            <w:pPr>
              <w:snapToGrid w:val="0"/>
              <w:jc w:val="right"/>
            </w:pPr>
            <w:r>
              <w:rPr>
                <w:rFonts w:ascii="宋体" w:eastAsia="宋体" w:hAnsi="宋体" w:cs="宋体"/>
                <w:b w:val="0"/>
                <w:i w:val="0"/>
                <w:color w:val="000000"/>
                <w:sz w:val="16"/>
              </w:rPr>
              <w:t xml:space="preserve">8,609,668.50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2,915,892.19</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2010505</w:t>
            </w:r>
          </w:p>
        </w:tc>
        <w:tc>
          <w:tcPr>
            <w:tcW w:w="3980" w:type="dxa"/>
            <w:tcBorders/>
            <w:vAlign w:val="center"/>
          </w:tcPr>
          <w:p>
            <w:pPr>
              <w:snapToGrid w:val="0"/>
              <w:jc w:val="left"/>
            </w:pPr>
            <w:r>
              <w:rPr>
                <w:rFonts w:ascii="宋体" w:eastAsia="宋体" w:hAnsi="宋体" w:cs="宋体"/>
                <w:b w:val="0"/>
                <w:i w:val="0"/>
                <w:color w:val="000000"/>
                <w:sz w:val="16"/>
              </w:rPr>
              <w:t xml:space="preserve">专项统计业务</w:t>
            </w:r>
          </w:p>
        </w:tc>
        <w:tc>
          <w:tcPr>
            <w:tcW w:w="1380" w:type="dxa"/>
            <w:tcBorders/>
            <w:vAlign w:val="center"/>
          </w:tcPr>
          <w:p>
            <w:pPr>
              <w:snapToGrid w:val="0"/>
              <w:jc w:val="right"/>
            </w:pPr>
            <w:r>
              <w:rPr>
                <w:rFonts w:ascii="宋体" w:eastAsia="宋体" w:hAnsi="宋体" w:cs="宋体"/>
                <w:b w:val="0"/>
                <w:i w:val="0"/>
                <w:color w:val="000000"/>
                <w:sz w:val="16"/>
              </w:rPr>
              <w:t xml:space="preserve">3,920,730.70</w:t>
            </w:r>
          </w:p>
        </w:tc>
        <w:tc>
          <w:tcPr>
            <w:tcW w:w="1380" w:type="dxa"/>
            <w:tcBorders/>
            <w:vAlign w:val="center"/>
          </w:tcPr>
          <w:p>
            <w:pPr>
              <w:snapToGrid w:val="0"/>
              <w:jc w:val="right"/>
            </w:pPr>
            <w:r>
              <w:rPr>
                <w:rFonts w:ascii="宋体" w:eastAsia="宋体" w:hAnsi="宋体" w:cs="宋体"/>
                <w:b w:val="0"/>
                <w:i w:val="0"/>
                <w:color w:val="000000"/>
                <w:sz w:val="16"/>
              </w:rPr>
              <w:t xml:space="preserve">3,920,730.70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2010506</w:t>
            </w:r>
          </w:p>
        </w:tc>
        <w:tc>
          <w:tcPr>
            <w:tcW w:w="3980" w:type="dxa"/>
            <w:tcBorders/>
            <w:vAlign w:val="center"/>
          </w:tcPr>
          <w:p>
            <w:pPr>
              <w:snapToGrid w:val="0"/>
              <w:jc w:val="left"/>
            </w:pPr>
            <w:r>
              <w:rPr>
                <w:rFonts w:ascii="宋体" w:eastAsia="宋体" w:hAnsi="宋体" w:cs="宋体"/>
                <w:b w:val="0"/>
                <w:i w:val="0"/>
                <w:color w:val="000000"/>
                <w:sz w:val="16"/>
              </w:rPr>
              <w:t xml:space="preserve">统计管理</w:t>
            </w:r>
          </w:p>
        </w:tc>
        <w:tc>
          <w:tcPr>
            <w:tcW w:w="1380" w:type="dxa"/>
            <w:tcBorders/>
            <w:vAlign w:val="center"/>
          </w:tcPr>
          <w:p>
            <w:pPr>
              <w:snapToGrid w:val="0"/>
              <w:jc w:val="right"/>
            </w:pPr>
            <w:r>
              <w:rPr>
                <w:rFonts w:ascii="宋体" w:eastAsia="宋体" w:hAnsi="宋体" w:cs="宋体"/>
                <w:b w:val="0"/>
                <w:i w:val="0"/>
                <w:color w:val="000000"/>
                <w:sz w:val="16"/>
              </w:rPr>
              <w:t xml:space="preserve">61,025.00</w:t>
            </w:r>
          </w:p>
        </w:tc>
        <w:tc>
          <w:tcPr>
            <w:tcW w:w="1380" w:type="dxa"/>
            <w:tcBorders/>
            <w:vAlign w:val="center"/>
          </w:tcPr>
          <w:p>
            <w:pPr>
              <w:snapToGrid w:val="0"/>
              <w:jc w:val="right"/>
            </w:pPr>
            <w:r>
              <w:rPr>
                <w:rFonts w:ascii="宋体" w:eastAsia="宋体" w:hAnsi="宋体" w:cs="宋体"/>
                <w:b w:val="0"/>
                <w:i w:val="0"/>
                <w:color w:val="000000"/>
                <w:sz w:val="16"/>
              </w:rPr>
              <w:t xml:space="preserve">61,025.00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2010507</w:t>
            </w:r>
          </w:p>
        </w:tc>
        <w:tc>
          <w:tcPr>
            <w:tcW w:w="3980" w:type="dxa"/>
            <w:tcBorders/>
            <w:vAlign w:val="center"/>
          </w:tcPr>
          <w:p>
            <w:pPr>
              <w:snapToGrid w:val="0"/>
              <w:jc w:val="left"/>
            </w:pPr>
            <w:r>
              <w:rPr>
                <w:rFonts w:ascii="宋体" w:eastAsia="宋体" w:hAnsi="宋体" w:cs="宋体"/>
                <w:b w:val="0"/>
                <w:i w:val="0"/>
                <w:color w:val="000000"/>
                <w:sz w:val="16"/>
              </w:rPr>
              <w:t xml:space="preserve">专项普查活动</w:t>
            </w:r>
          </w:p>
        </w:tc>
        <w:tc>
          <w:tcPr>
            <w:tcW w:w="1380" w:type="dxa"/>
            <w:tcBorders/>
            <w:vAlign w:val="center"/>
          </w:tcPr>
          <w:p>
            <w:pPr>
              <w:snapToGrid w:val="0"/>
              <w:jc w:val="right"/>
            </w:pPr>
            <w:r>
              <w:rPr>
                <w:rFonts w:ascii="宋体" w:eastAsia="宋体" w:hAnsi="宋体" w:cs="宋体"/>
                <w:b w:val="0"/>
                <w:i w:val="0"/>
                <w:color w:val="000000"/>
                <w:sz w:val="16"/>
              </w:rPr>
              <w:t xml:space="preserve">2,463,237.30</w:t>
            </w:r>
          </w:p>
        </w:tc>
        <w:tc>
          <w:tcPr>
            <w:tcW w:w="1380" w:type="dxa"/>
            <w:tcBorders/>
            <w:vAlign w:val="center"/>
          </w:tcPr>
          <w:p>
            <w:pPr>
              <w:snapToGrid w:val="0"/>
              <w:jc w:val="right"/>
            </w:pPr>
            <w:r>
              <w:rPr>
                <w:rFonts w:ascii="宋体" w:eastAsia="宋体" w:hAnsi="宋体" w:cs="宋体"/>
                <w:b w:val="0"/>
                <w:i w:val="0"/>
                <w:color w:val="000000"/>
                <w:sz w:val="16"/>
              </w:rPr>
              <w:t xml:space="preserve">2,463,237.30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2010508</w:t>
            </w:r>
          </w:p>
        </w:tc>
        <w:tc>
          <w:tcPr>
            <w:tcW w:w="3980" w:type="dxa"/>
            <w:tcBorders/>
            <w:vAlign w:val="center"/>
          </w:tcPr>
          <w:p>
            <w:pPr>
              <w:snapToGrid w:val="0"/>
              <w:jc w:val="left"/>
            </w:pPr>
            <w:r>
              <w:rPr>
                <w:rFonts w:ascii="宋体" w:eastAsia="宋体" w:hAnsi="宋体" w:cs="宋体"/>
                <w:b w:val="0"/>
                <w:i w:val="0"/>
                <w:color w:val="000000"/>
                <w:sz w:val="16"/>
              </w:rPr>
              <w:t xml:space="preserve">统计抽样调查</w:t>
            </w:r>
          </w:p>
        </w:tc>
        <w:tc>
          <w:tcPr>
            <w:tcW w:w="1380" w:type="dxa"/>
            <w:tcBorders/>
            <w:vAlign w:val="center"/>
          </w:tcPr>
          <w:p>
            <w:pPr>
              <w:snapToGrid w:val="0"/>
              <w:jc w:val="right"/>
            </w:pPr>
            <w:r>
              <w:rPr>
                <w:rFonts w:ascii="宋体" w:eastAsia="宋体" w:hAnsi="宋体" w:cs="宋体"/>
                <w:b w:val="0"/>
                <w:i w:val="0"/>
                <w:color w:val="000000"/>
                <w:sz w:val="16"/>
              </w:rPr>
              <w:t xml:space="preserve">191,004.00</w:t>
            </w:r>
          </w:p>
        </w:tc>
        <w:tc>
          <w:tcPr>
            <w:tcW w:w="1380" w:type="dxa"/>
            <w:tcBorders/>
            <w:vAlign w:val="center"/>
          </w:tcPr>
          <w:p>
            <w:pPr>
              <w:snapToGrid w:val="0"/>
              <w:jc w:val="right"/>
            </w:pPr>
            <w:r>
              <w:rPr>
                <w:rFonts w:ascii="宋体" w:eastAsia="宋体" w:hAnsi="宋体" w:cs="宋体"/>
                <w:b w:val="0"/>
                <w:i w:val="0"/>
                <w:color w:val="000000"/>
                <w:sz w:val="16"/>
              </w:rPr>
              <w:t xml:space="preserve">191,004.00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2010599</w:t>
            </w:r>
          </w:p>
        </w:tc>
        <w:tc>
          <w:tcPr>
            <w:tcW w:w="3980" w:type="dxa"/>
            <w:tcBorders/>
            <w:vAlign w:val="center"/>
          </w:tcPr>
          <w:p>
            <w:pPr>
              <w:snapToGrid w:val="0"/>
              <w:jc w:val="left"/>
            </w:pPr>
            <w:r>
              <w:rPr>
                <w:rFonts w:ascii="宋体" w:eastAsia="宋体" w:hAnsi="宋体" w:cs="宋体"/>
                <w:b w:val="0"/>
                <w:i w:val="0"/>
                <w:color w:val="000000"/>
                <w:sz w:val="16"/>
              </w:rPr>
              <w:t xml:space="preserve">其他统计信息事务支出</w:t>
            </w:r>
          </w:p>
        </w:tc>
        <w:tc>
          <w:tcPr>
            <w:tcW w:w="1380" w:type="dxa"/>
            <w:tcBorders/>
            <w:vAlign w:val="center"/>
          </w:tcPr>
          <w:p>
            <w:pPr>
              <w:snapToGrid w:val="0"/>
              <w:jc w:val="right"/>
            </w:pPr>
            <w:r>
              <w:rPr>
                <w:rFonts w:ascii="宋体" w:eastAsia="宋体" w:hAnsi="宋体" w:cs="宋体"/>
                <w:b w:val="0"/>
                <w:i w:val="0"/>
                <w:color w:val="000000"/>
                <w:sz w:val="16"/>
              </w:rPr>
              <w:t xml:space="preserve">4,889,563.69</w:t>
            </w:r>
          </w:p>
        </w:tc>
        <w:tc>
          <w:tcPr>
            <w:tcW w:w="1380" w:type="dxa"/>
            <w:tcBorders/>
            <w:vAlign w:val="center"/>
          </w:tcPr>
          <w:p>
            <w:pPr>
              <w:snapToGrid w:val="0"/>
              <w:jc w:val="right"/>
            </w:pPr>
            <w:r>
              <w:rPr>
                <w:rFonts w:ascii="宋体" w:eastAsia="宋体" w:hAnsi="宋体" w:cs="宋体"/>
                <w:b w:val="0"/>
                <w:i w:val="0"/>
                <w:color w:val="000000"/>
                <w:sz w:val="16"/>
              </w:rPr>
              <w:t xml:space="preserve">1,973,671.50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2,915,892.19</w:t>
            </w:r>
          </w:p>
        </w:tc>
      </w:tr>
      <w:tr>
        <w:trPr>
          <w:trHeight w:hRule="exact" w:val="692"/>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9"/>
      <w:bookmarkStart w:id="43" w:name="_Toc229642691"/>
      <w:bookmarkStart w:id="44" w:name="_Toc245797798"/>
      <w:bookmarkStart w:id="45" w:name="_Toc190171269"/>
      <w:bookmarkStart w:id="46" w:name="_Toc6061284"/>
      <w:r>
        <w:rPr>
          <w:rFonts w:ascii="方正小标宋简体" w:eastAsia="方正小标宋简体" w:hAnsi="方正小标宋简体" w:cs="方正小标宋简体" w:hint="eastAsia"/>
          <w:b w:val="0"/>
        </w:rPr>
        <w:t xml:space="preserve">第三部分 2024年度部门决算情况说明</w:t>
      </w:r>
      <w:bookmarkEnd w:id="43"/>
      <w:bookmarkEnd w:id="44"/>
      <w:bookmarkEnd w:id="45"/>
      <w:bookmarkEnd w:id="46"/>
    </w:p>
    <w:p>
      <w:pPr>
        <w:pStyle w:val="Heading2"/>
        <w:spacing w:before="0" w:after="0" w:line="600" w:lineRule="exact"/>
        <w:ind w:firstLine="600" w:firstLineChars="200"/>
        <w:rPr>
          <w:rFonts w:ascii="黑体" w:eastAsia="黑体" w:hAnsi="黑体"/>
          <w:bCs w:val="0"/>
          <w:sz w:val="30"/>
          <w:szCs w:val="30"/>
        </w:rPr>
      </w:pPr>
      <w:bookmarkStart w:id="47" w:name="_Toc940268779"/>
      <w:bookmarkStart w:id="48" w:name="_Toc752851347"/>
      <w:bookmarkStart w:id="49" w:name="_Toc1512537805"/>
      <w:bookmarkStart w:id="50" w:name="_Toc576593978"/>
      <w:r>
        <w:rPr>
          <w:rFonts w:ascii="黑体" w:eastAsia="黑体" w:hAnsi="黑体" w:hint="eastAsia"/>
          <w:bCs w:val="0"/>
          <w:sz w:val="30"/>
          <w:szCs w:val="30"/>
        </w:rPr>
        <w:t xml:space="preserve">一、收入支出决算总体情况说明</w:t>
      </w:r>
      <w:bookmarkEnd w:id="47"/>
      <w:bookmarkEnd w:id="48"/>
      <w:bookmarkEnd w:id="49"/>
      <w:bookmarkEnd w:id="50"/>
    </w:p>
    <w:p>
      <w:pPr>
        <w:spacing w:line="600" w:lineRule="exact"/>
        <w:ind w:firstLine="600"/>
        <w:rPr>
          <w:rFonts w:eastAsia="仿宋_GB2312"/>
          <w:sz w:val="30"/>
          <w:szCs w:val="30"/>
        </w:rPr>
      </w:pPr>
      <w:r>
        <w:rPr>
          <w:rFonts w:eastAsia="仿宋_GB2312" w:hint="eastAsia"/>
          <w:sz w:val="30"/>
          <w:szCs w:val="30"/>
        </w:rPr>
        <w:t xml:space="preserve">天津市统计局</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88,789,892.9</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减少10,787,454.52元，下降10.833%</w:t>
      </w:r>
      <w:r>
        <w:rPr>
          <w:rFonts w:eastAsia="仿宋_GB2312" w:hint="eastAsia"/>
          <w:sz w:val="30"/>
          <w:szCs w:val="30"/>
        </w:rPr>
        <w:t xml:space="preserve">，主要原因是</w:t>
      </w:r>
      <w:r>
        <w:rPr>
          <w:rFonts w:eastAsia="仿宋_GB2312" w:hint="eastAsia"/>
          <w:sz w:val="30"/>
          <w:szCs w:val="30"/>
        </w:rPr>
        <w:t xml:space="preserve">第五次全国经济普查市级项目经费减少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一般公共预算财政拨款收入75,891,573.91元、事业收入5,017,405.82元、其他收入107,506.23元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一般公共服务支出70,515,746.02元、社会保障和就业支出6,689,091.48元、卫生健康支出3,309,734.35元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1912694027"/>
      <w:bookmarkStart w:id="52" w:name="_Toc198940905"/>
      <w:bookmarkStart w:id="53" w:name="_Toc1458959096"/>
      <w:bookmarkStart w:id="54" w:name="_Toc1368772982"/>
      <w:r>
        <w:rPr>
          <w:rFonts w:ascii="黑体" w:eastAsia="黑体" w:hAnsi="黑体" w:cs="仿宋_GB2312" w:hint="eastAsia"/>
          <w:bCs w:val="0"/>
          <w:sz w:val="30"/>
          <w:szCs w:val="30"/>
        </w:rPr>
        <w:t xml:space="preserve">二、收入决算情况说明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天津市统计局</w:t>
      </w:r>
      <w:r>
        <w:rPr>
          <w:rFonts w:eastAsia="仿宋_GB2312" w:hint="eastAsia"/>
          <w:sz w:val="30"/>
          <w:szCs w:val="30"/>
        </w:rPr>
        <w:t xml:space="preserve">2024年度本年收入合计</w:t>
      </w:r>
      <w:r>
        <w:rPr>
          <w:rFonts w:eastAsia="仿宋_GB2312" w:hint="eastAsia"/>
          <w:sz w:val="30"/>
          <w:szCs w:val="30"/>
        </w:rPr>
        <w:t xml:space="preserve">81,016,485.96</w:t>
      </w:r>
      <w:r>
        <w:rPr>
          <w:rFonts w:eastAsia="仿宋_GB2312" w:hint="eastAsia"/>
          <w:sz w:val="30"/>
          <w:szCs w:val="30"/>
        </w:rPr>
        <w:t xml:space="preserve">元，与2023年度相比</w:t>
      </w:r>
      <w:r>
        <w:rPr>
          <w:rFonts w:eastAsia="仿宋_GB2312" w:hint="eastAsia"/>
          <w:sz w:val="30"/>
          <w:szCs w:val="30"/>
        </w:rPr>
        <w:t xml:space="preserve">减少11,481,970.62元，</w:t>
      </w:r>
      <w:r>
        <w:rPr>
          <w:rFonts w:eastAsia="仿宋_GB2312" w:hint="eastAsia"/>
          <w:sz w:val="30"/>
          <w:szCs w:val="30"/>
        </w:rPr>
        <w:t xml:space="preserve">主要原因是</w:t>
      </w:r>
      <w:r>
        <w:rPr>
          <w:rFonts w:eastAsia="仿宋_GB2312" w:hint="eastAsia"/>
          <w:sz w:val="30"/>
          <w:szCs w:val="30"/>
        </w:rPr>
        <w:t xml:space="preserve">第五次全国经济普查市级项目经费减少</w:t>
      </w:r>
      <w:r>
        <w:rPr>
          <w:rFonts w:eastAsia="仿宋_GB2312" w:hint="eastAsia"/>
          <w:sz w:val="30"/>
          <w:szCs w:val="30"/>
        </w:rPr>
        <w:t xml:space="preserve">。其中：</w:t>
      </w:r>
      <w:r>
        <w:rPr>
          <w:rFonts w:eastAsia="仿宋_GB2312" w:hint="eastAsia"/>
          <w:sz w:val="30"/>
          <w:szCs w:val="30"/>
        </w:rPr>
        <w:t xml:space="preserve">一般公共预算财政拨款收入75,891,573.91元，占93.674%；事业收入5,017,405.82元，占6.193%；其他收入107,506.23元，占0.133%</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5" w:name="_Toc965799846"/>
      <w:bookmarkStart w:id="56" w:name="_Toc2115235603"/>
      <w:bookmarkStart w:id="57" w:name="_Toc757245026"/>
      <w:bookmarkStart w:id="58" w:name="_Toc1122681810"/>
      <w:r>
        <w:rPr>
          <w:rFonts w:ascii="黑体" w:eastAsia="黑体" w:hAnsi="黑体" w:cs="仿宋_GB2312" w:hint="eastAsia"/>
          <w:bCs w:val="0"/>
          <w:sz w:val="30"/>
          <w:szCs w:val="30"/>
        </w:rPr>
        <w:t xml:space="preserve">三、支出决算情况说明</w:t>
      </w:r>
      <w:bookmarkEnd w:id="55"/>
      <w:bookmarkEnd w:id="56"/>
      <w:bookmarkEnd w:id="57"/>
      <w:bookmarkEnd w:id="58"/>
    </w:p>
    <w:p>
      <w:pPr>
        <w:spacing w:line="600" w:lineRule="exact"/>
        <w:ind w:firstLine="600" w:firstLineChars="200"/>
        <w:rPr>
          <w:rFonts w:eastAsia="仿宋_GB2312"/>
          <w:sz w:val="30"/>
          <w:szCs w:val="30"/>
        </w:rPr>
      </w:pPr>
      <w:r>
        <w:rPr>
          <w:rFonts w:eastAsia="仿宋_GB2312" w:hint="eastAsia"/>
          <w:sz w:val="30"/>
          <w:szCs w:val="30"/>
        </w:rPr>
        <w:t xml:space="preserve">天津市统计局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80,514,571.85</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减少11,289,597.23元，</w:t>
      </w:r>
      <w:r>
        <w:rPr>
          <w:rFonts w:eastAsia="仿宋_GB2312" w:hint="eastAsia"/>
          <w:sz w:val="30"/>
          <w:szCs w:val="30"/>
        </w:rPr>
        <w:t xml:space="preserve">主要原因是</w:t>
      </w:r>
      <w:r>
        <w:rPr>
          <w:rFonts w:eastAsia="仿宋_GB2312" w:hint="eastAsia"/>
          <w:sz w:val="30"/>
          <w:szCs w:val="30"/>
        </w:rPr>
        <w:t xml:space="preserve">第五次全国经济普查市级项目经费减少</w:t>
      </w:r>
      <w:r>
        <w:rPr>
          <w:rFonts w:eastAsia="仿宋_GB2312" w:hint="eastAsia"/>
          <w:sz w:val="30"/>
          <w:szCs w:val="30"/>
        </w:rPr>
        <w:t xml:space="preserve">。其中：</w:t>
      </w:r>
      <w:r>
        <w:rPr>
          <w:rFonts w:eastAsia="仿宋_GB2312" w:hint="eastAsia"/>
          <w:sz w:val="30"/>
          <w:szCs w:val="30"/>
        </w:rPr>
        <w:t xml:space="preserve">基本支出68,989,011.16元，占85.685%；项目支出11,525,560.69元，占14.315%</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9" w:name="_Toc1516607696"/>
      <w:bookmarkStart w:id="60" w:name="_Toc1029059860"/>
      <w:bookmarkStart w:id="61" w:name="_Toc1320487183"/>
      <w:bookmarkStart w:id="62" w:name="_Toc1121858128"/>
      <w:r>
        <w:rPr>
          <w:rFonts w:ascii="黑体" w:eastAsia="黑体" w:hAnsi="黑体" w:hint="eastAsia"/>
          <w:bCs w:val="0"/>
          <w:sz w:val="30"/>
          <w:szCs w:val="30"/>
        </w:rPr>
        <w:t xml:space="preserve">四、财政拨款收支决算总体情况说明</w:t>
      </w:r>
      <w:bookmarkEnd w:id="59"/>
      <w:bookmarkEnd w:id="60"/>
      <w:bookmarkEnd w:id="61"/>
      <w:bookmarkEnd w:id="62"/>
    </w:p>
    <w:p>
      <w:pPr>
        <w:spacing w:line="600" w:lineRule="exact"/>
        <w:ind w:firstLine="600"/>
        <w:rPr>
          <w:rFonts w:eastAsia="仿宋_GB2312"/>
          <w:sz w:val="30"/>
          <w:szCs w:val="30"/>
        </w:rPr>
      </w:pPr>
      <w:r>
        <w:rPr>
          <w:rFonts w:eastAsia="仿宋_GB2312" w:hint="eastAsia"/>
          <w:sz w:val="30"/>
          <w:szCs w:val="30"/>
        </w:rPr>
        <w:t xml:space="preserve">天津市统计局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75,891,573.91</w:t>
      </w:r>
      <w:r>
        <w:rPr>
          <w:rFonts w:eastAsia="仿宋_GB2312" w:hint="eastAsia"/>
          <w:sz w:val="30"/>
          <w:szCs w:val="30"/>
        </w:rPr>
        <w:t xml:space="preserve">元。与2023年度相比，财政拨款收、支总计各</w:t>
      </w:r>
      <w:r>
        <w:rPr>
          <w:rFonts w:eastAsia="仿宋_GB2312" w:hint="eastAsia"/>
          <w:sz w:val="30"/>
          <w:szCs w:val="30"/>
        </w:rPr>
        <w:t xml:space="preserve">减少11,556,082.21元，下降13.215%，</w:t>
      </w:r>
      <w:r>
        <w:rPr>
          <w:rFonts w:eastAsia="仿宋_GB2312" w:hint="eastAsia"/>
          <w:sz w:val="30"/>
          <w:szCs w:val="30"/>
        </w:rPr>
        <w:t xml:space="preserve">主要原因是</w:t>
      </w:r>
      <w:r>
        <w:rPr>
          <w:rFonts w:eastAsia="仿宋_GB2312" w:hint="eastAsia"/>
          <w:sz w:val="30"/>
          <w:szCs w:val="30"/>
        </w:rPr>
        <w:t xml:space="preserve">第五次全国经济普查市级项目经费减少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一般公共预算财政拨款75,891,573.91元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一般公共服务支出65,892,748.08元、社会保障和就业支出6,689,091.48元、卫生健康支出3,309,734.35元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3" w:name="_Toc1332076583"/>
      <w:bookmarkStart w:id="64" w:name="_Toc1142140429"/>
      <w:bookmarkStart w:id="65" w:name="_Toc163136636"/>
      <w:bookmarkStart w:id="66" w:name="_Toc1723257729"/>
      <w:r>
        <w:rPr>
          <w:rFonts w:ascii="黑体" w:eastAsia="黑体" w:hAnsi="黑体" w:cs="仿宋_GB2312" w:hint="eastAsia"/>
          <w:sz w:val="30"/>
          <w:szCs w:val="30"/>
        </w:rPr>
        <w:t xml:space="preserve">五、一般公共预算财政拨款支出决算情况说明</w:t>
      </w:r>
      <w:bookmarkEnd w:id="63"/>
      <w:bookmarkEnd w:id="64"/>
      <w:bookmarkEnd w:id="65"/>
      <w:bookmarkEnd w:id="66"/>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天津市统计局2024年度部门决算一般公共预算财政拨款支出合计75,891,573.91元，占本年支出合计的94.258%。与2023年度相比，一般公共预算财政拨款支出</w:t>
      </w:r>
      <w:r>
        <w:rPr>
          <w:rFonts w:eastAsia="仿宋_GB2312" w:hint="eastAsia"/>
          <w:sz w:val="30"/>
          <w:szCs w:val="30"/>
        </w:rPr>
        <w:t xml:space="preserve">减少11,556,082.21元</w:t>
      </w:r>
      <w:r>
        <w:rPr>
          <w:rFonts w:eastAsia="仿宋_GB2312" w:hint="eastAsia"/>
          <w:sz w:val="30"/>
          <w:szCs w:val="30"/>
        </w:rPr>
        <w:t xml:space="preserve">，下降13.215%</w:t>
      </w:r>
      <w:r>
        <w:rPr>
          <w:rFonts w:eastAsia="仿宋_GB2312" w:hint="eastAsia"/>
          <w:sz w:val="30"/>
          <w:szCs w:val="30"/>
        </w:rPr>
        <w:t xml:space="preserve">，主要原因是第五次全国经济普查市级项目经费减少。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2024年度一般公共预算财政拨款支出75,891,573.91元，主要用于以下方面：</w:t>
      </w:r>
      <w:r>
        <w:rPr>
          <w:rFonts w:eastAsia="仿宋_GB2312" w:hint="eastAsia"/>
          <w:sz w:val="30"/>
          <w:szCs w:val="30"/>
        </w:rPr>
        <w:t xml:space="preserve">一般公共服务支出（类）支出65,892,748.08元，占86.825%,社会保障和就业支出（类）支出6,689,091.48元，占8.814%,卫生健康支出（类）支出3,309,734.35元，占4.361%</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2024年度一般公共预算财政拨款支出年初预算为76,257,000元，支出决算为75,891,573.91元</w:t>
      </w:r>
      <w:r>
        <w:rPr>
          <w:rFonts w:eastAsia="仿宋_GB2312" w:hint="eastAsia"/>
          <w:sz w:val="30"/>
          <w:szCs w:val="30"/>
        </w:rPr>
        <w:t xml:space="preserve">，完成年初预算的99.521%</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1.一般公共服务支出（类）统计信息事务（款）行政运行（项）年初预算为53,566,000.00元，支出决算为54,246,493.58元，完成年初预算的101.27%，决算数大于预算数的主要原因是：人员变动经费支出调整。</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2.一般公共服务支出（类）统计信息事务（款）专项统计业务（项）年初预算为4,063,000.00元，支出决算为3,920,730.70元，完成年初预算的96.498%，决算数小于预算数的主要原因是：压缩运维支出、政采招标节约经费。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3.一般公共服务支出（类）统计信息事务（款）统计管理（项）年初预算为65,000.00元，支出决算为61,025.00元，完成年初预算的93.885%，决算数小于预算数的主要原因是：节约项目经费。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一般公共服务支出（类）统计信息事务（款）专项普查活动（项）年初预算为3,143,000.00元，支出决算为2,463,237.30元，完成年初预算的78.372%，决算数小于预算数的主要原因是：政府采购中标价低于预算数，降低成本。</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一般公共服务支出（类）统计信息事务（款）统计抽样调查（项）年初预算为200,000.00元，支出决算为191,004.00元，完成年初预算的95.502%，决算数小于预算数的主要原因是：政府采购中标价低于预算数，降低成本。</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6.一般公共服务支出（类）统计信息事务（款）事业运行（项）年初预算为3,167,000.00元，支出决算为3,036,586.00元，完成年初预算的95.882%，决算数小于预算数的主要原因是：人员变动经费支出调整。</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7.一般公共服务支出（类）统计信息事务（款）其他统计信息事务支出（项）年初预算为1,729,000.00元，支出决算为1,973,671.50元，完成年初预算的114.151%，决算数大于预算数的主要原因是：年中追加抚恤金经费。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社会保障和就业支出（类）行政事业单位养老支出（款）机关事业单位基本养老保险缴费支出（项）年初预算为4,576,000.00元，支出决算为4,433,858.25元，完成年初预算的96.894%，决算数小于预算数的主要原因是：人员增减变动导致机关事业单位基本养老保险缴费实际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9.社会保障和就业支出（类）行政事业单位养老支出（款）机关事业单位职业年金缴费支出（项）年初预算为2,288,000.00元，支出决算为2,255,233.23元，完成年初预算的98.568%，决算数小于预算数的主要原因是：人员增减变动导致机关事业单位职业年金缴费实际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10.卫生健康支出（类）行政事业单位医疗（款）行政单位医疗（项）年初预算为2,715,000.00元，支出决算为2,627,422.32元，完成年初预算的96.774%，决算数小于预算数的主要原因是：人员增减变动导致行政单位医疗实际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11.卫生健康支出（类）行政事业单位医疗（款）事业单位医疗（项）年初预算为144,000.00元，支出决算为144,000.00元，完成年初预算的100%，决算数与预算数持平的主要原因是：厉行节约，严格按照预算执行。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12.卫生健康支出（类）行政事业单位医疗（款）公务员医疗补助（项）年初预算为544,000.00元，支出决算为525,462.16元，完成年初预算的96.592%，决算数小于预算数的主要原因是：人员增减变动导致公务员医疗补助实际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13.卫生健康支出（类）行政事业单位医疗（款）其他行政事业单位医疗支出（项）年初预算为57,000.00元，支出决算为12,849.87元，完成年初预算的22.544%，决算数小于预算数的主要原因是：人员增减变动导致其他行政事业单位医疗实际支出减少。</w:t>
      </w:r>
    </w:p>
    <w:p>
      <w:pPr>
        <w:pStyle w:val="Heading2"/>
        <w:spacing w:before="0" w:after="0" w:line="600" w:lineRule="exact"/>
        <w:ind w:firstLine="600" w:firstLineChars="200"/>
        <w:rPr>
          <w:rFonts w:ascii="黑体" w:eastAsia="黑体" w:hAnsi="黑体" w:cs="仿宋_GB2312"/>
          <w:sz w:val="30"/>
          <w:szCs w:val="30"/>
        </w:rPr>
      </w:pPr>
      <w:bookmarkStart w:id="67" w:name="_Toc1648307680"/>
      <w:bookmarkStart w:id="68" w:name="_Toc1745353317"/>
      <w:bookmarkStart w:id="69" w:name="_Toc1127616914"/>
      <w:bookmarkStart w:id="70" w:name="_Toc1828187861"/>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天津市统计局</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67,281,905.41</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减少1,916,237.47元，</w:t>
      </w:r>
      <w:r>
        <w:rPr>
          <w:rFonts w:eastAsia="仿宋_GB2312" w:hint="eastAsia"/>
          <w:sz w:val="30"/>
          <w:szCs w:val="30"/>
        </w:rPr>
        <w:t xml:space="preserve">主要原因是</w:t>
      </w:r>
      <w:r>
        <w:rPr>
          <w:rFonts w:eastAsia="仿宋_GB2312" w:hint="eastAsia"/>
          <w:sz w:val="30"/>
          <w:szCs w:val="30"/>
        </w:rPr>
        <w:t xml:space="preserve">人员调整、退休，导致人员经费减少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人员经费59,514,456.61元，主要包括</w:t>
      </w:r>
      <w:r>
        <w:rPr>
          <w:rFonts w:eastAsia="仿宋_GB2312" w:hint="eastAsia"/>
          <w:sz w:val="30"/>
          <w:szCs w:val="30"/>
        </w:rPr>
        <w:t xml:space="preserve">基本工资、津贴补贴、奖金、绩效工资、机关事业单位基本养老保险缴费、职业年金缴费、职工基本医疗保险缴费、公务员医疗补助缴费、其他社会保障缴费、住房公积金、其他工资福利支出、离休费、退休费</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公用经费7,767,448.8元，主要包括</w:t>
      </w:r>
      <w:r>
        <w:rPr>
          <w:rFonts w:eastAsia="仿宋_GB2312" w:hint="eastAsia"/>
          <w:sz w:val="30"/>
          <w:szCs w:val="30"/>
        </w:rPr>
        <w:t xml:space="preserve">办公费、印刷费、水费、电费、邮电费、取暖费、物业管理费、差旅费、维修（护）费、租赁费、培训费、公务接待费、劳务费、委托业务费、工会经费、福利费、公务用车运行维护费、其他交通费用、税金及附加费用、其他商品和服务支出、办公设备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568131460"/>
      <w:bookmarkStart w:id="72" w:name="_Toc157358551"/>
      <w:bookmarkStart w:id="73" w:name="_Toc314288823"/>
      <w:bookmarkStart w:id="74" w:name="_Toc1674064446"/>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天津市统计局2024年度无政府性基金预算财政拨款收入、支出和结转结余。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589960188"/>
      <w:bookmarkStart w:id="76" w:name="_Toc1817884575"/>
      <w:bookmarkStart w:id="77" w:name="_Toc1172797200"/>
      <w:bookmarkStart w:id="78" w:name="_Toc873153658"/>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天津市统计局2024年度无国有资本经营预算财政拨款收入、支出和结转结余。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337770055"/>
      <w:bookmarkStart w:id="81" w:name="_Toc936206156"/>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35,087.66</w:t>
      </w:r>
      <w:r>
        <w:rPr>
          <w:rFonts w:eastAsia="仿宋_GB2312" w:hint="eastAsia"/>
          <w:sz w:val="30"/>
          <w:szCs w:val="30"/>
        </w:rPr>
        <w:t xml:space="preserve">元，支出决算</w:t>
      </w:r>
      <w:r>
        <w:rPr>
          <w:rFonts w:eastAsia="仿宋_GB2312" w:hint="eastAsia"/>
          <w:sz w:val="30"/>
          <w:szCs w:val="30"/>
        </w:rPr>
        <w:t xml:space="preserve">35,087.66</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支出决算较上年减少9,473.34元</w:t>
      </w:r>
      <w:r>
        <w:rPr>
          <w:rFonts w:eastAsia="仿宋_GB2312" w:hint="eastAsia"/>
          <w:sz w:val="30"/>
          <w:szCs w:val="30"/>
        </w:rPr>
        <w:t xml:space="preserve">，下降21.259%</w:t>
      </w:r>
      <w:r>
        <w:rPr>
          <w:rFonts w:eastAsia="仿宋_GB2312" w:hint="eastAsia"/>
          <w:sz w:val="30"/>
          <w:szCs w:val="30"/>
        </w:rPr>
        <w:t xml:space="preserve">。</w:t>
      </w:r>
      <w:r>
        <w:rPr>
          <w:rFonts w:eastAsia="仿宋_GB2312" w:hint="eastAsia"/>
          <w:sz w:val="30"/>
          <w:szCs w:val="30"/>
        </w:rPr>
        <w:t xml:space="preserve">决算数与预算数持平的主要原因是严控“三公”经费支出，按照预算批复执行，合理安排三公经费；</w:t>
      </w:r>
      <w:r>
        <w:rPr>
          <w:rFonts w:eastAsia="仿宋_GB2312" w:hint="eastAsia"/>
          <w:sz w:val="30"/>
          <w:szCs w:val="30"/>
        </w:rPr>
        <w:t xml:space="preserve">决算数较上年减少的主要原因是厉行节约，合理安排三公经费，压减公务用车运行维护费支出以及公务接待费支出。</w:t>
      </w:r>
    </w:p>
    <w:p>
      <w:pPr>
        <w:spacing w:line="600" w:lineRule="exact"/>
        <w:ind w:firstLine="600" w:firstLineChars="200"/>
        <w:rPr>
          <w:rFonts w:ascii="楷体" w:eastAsia="楷体" w:hAnsi="楷体" w:cs="楷体"/>
          <w:b/>
          <w:bCs/>
          <w:sz w:val="30"/>
          <w:szCs w:val="30"/>
        </w:rPr>
      </w:pPr>
      <w:bookmarkStart w:id="85" w:name="_Toc281353864"/>
      <w:bookmarkStart w:id="86" w:name="_Toc13009599"/>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30,777.06</w:t>
      </w:r>
      <w:r>
        <w:rPr>
          <w:rFonts w:eastAsia="仿宋_GB2312" w:hint="eastAsia"/>
          <w:sz w:val="30"/>
          <w:szCs w:val="30"/>
        </w:rPr>
        <w:t xml:space="preserve">元，支出决算</w:t>
      </w:r>
      <w:r>
        <w:rPr>
          <w:rFonts w:eastAsia="仿宋_GB2312" w:hint="eastAsia"/>
          <w:sz w:val="30"/>
          <w:szCs w:val="30"/>
        </w:rPr>
        <w:t xml:space="preserve">30,777.06</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支出决算较上年减少9,222.94元</w:t>
      </w:r>
      <w:r>
        <w:rPr>
          <w:rFonts w:eastAsia="仿宋_GB2312" w:hint="eastAsia"/>
          <w:sz w:val="30"/>
          <w:szCs w:val="30"/>
        </w:rPr>
        <w:t xml:space="preserve">，下降23.057%</w:t>
      </w:r>
      <w:r>
        <w:rPr>
          <w:rFonts w:eastAsia="仿宋_GB2312" w:hint="eastAsia"/>
          <w:sz w:val="30"/>
          <w:szCs w:val="30"/>
        </w:rPr>
        <w:t xml:space="preserve">。</w:t>
      </w:r>
      <w:r>
        <w:rPr>
          <w:rFonts w:eastAsia="仿宋_GB2312" w:hint="eastAsia"/>
          <w:sz w:val="30"/>
          <w:szCs w:val="30"/>
        </w:rPr>
        <w:t xml:space="preserve">决算数与预算数持平的主要原因是严控公务用车运行维护费支出，按照预算批复执行，合理安排公车使用；</w:t>
      </w:r>
      <w:r>
        <w:rPr>
          <w:rFonts w:eastAsia="仿宋_GB2312" w:hint="eastAsia"/>
          <w:sz w:val="30"/>
          <w:szCs w:val="30"/>
        </w:rPr>
        <w:t xml:space="preserve">决算数较上年减少的主要原因是落实过紧日子思想，合理安排公车使用，压减公务用车运行维护费支出。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30,777.06</w:t>
      </w:r>
      <w:r>
        <w:rPr>
          <w:rFonts w:eastAsia="仿宋_GB2312" w:hint="eastAsia"/>
          <w:sz w:val="30"/>
          <w:szCs w:val="30"/>
        </w:rPr>
        <w:t xml:space="preserve">元，支出决算</w:t>
      </w:r>
      <w:r>
        <w:rPr>
          <w:rFonts w:eastAsia="仿宋_GB2312" w:hint="eastAsia"/>
          <w:sz w:val="30"/>
          <w:szCs w:val="30"/>
        </w:rPr>
        <w:t xml:space="preserve">30,777.06</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支出决算较上年减少9,222.94元</w:t>
      </w:r>
      <w:r>
        <w:rPr>
          <w:rFonts w:eastAsia="仿宋_GB2312" w:hint="eastAsia"/>
          <w:sz w:val="30"/>
          <w:szCs w:val="30"/>
        </w:rPr>
        <w:t xml:space="preserve">，下降23.057%</w:t>
      </w:r>
      <w:r>
        <w:rPr>
          <w:rFonts w:eastAsia="仿宋_GB2312" w:hint="eastAsia"/>
          <w:sz w:val="30"/>
          <w:szCs w:val="30"/>
        </w:rPr>
        <w:t xml:space="preserve">。</w:t>
      </w:r>
      <w:r>
        <w:rPr>
          <w:rFonts w:eastAsia="仿宋_GB2312" w:hint="eastAsia"/>
          <w:sz w:val="30"/>
          <w:szCs w:val="30"/>
        </w:rPr>
        <w:t xml:space="preserve">决算数与预算数持平的主要原因是严控公务用车运行维护费支出，按照预算批复执行，合理安排公车使用；</w:t>
      </w:r>
      <w:r>
        <w:rPr>
          <w:rFonts w:eastAsia="仿宋_GB2312" w:hint="eastAsia"/>
          <w:sz w:val="30"/>
          <w:szCs w:val="30"/>
        </w:rPr>
        <w:t xml:space="preserve">决算数较上年减少的主要原因是落实过紧日子思想，合理安排公车使用，压减公务用车运行维护费支出。</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9</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4,310.6</w:t>
      </w:r>
      <w:r>
        <w:rPr>
          <w:rFonts w:eastAsia="仿宋_GB2312" w:hint="eastAsia"/>
          <w:sz w:val="30"/>
          <w:szCs w:val="30"/>
        </w:rPr>
        <w:t xml:space="preserve">元，支出决算</w:t>
      </w:r>
      <w:r>
        <w:rPr>
          <w:rFonts w:eastAsia="仿宋_GB2312" w:hint="eastAsia"/>
          <w:sz w:val="30"/>
          <w:szCs w:val="30"/>
        </w:rPr>
        <w:t xml:space="preserve">4,310.6</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支出决算较上年减少250.40元</w:t>
      </w:r>
      <w:r>
        <w:rPr>
          <w:rFonts w:eastAsia="仿宋_GB2312" w:hint="eastAsia"/>
          <w:sz w:val="30"/>
          <w:szCs w:val="30"/>
        </w:rPr>
        <w:t xml:space="preserve">，下降5.490%</w:t>
      </w:r>
      <w:r>
        <w:rPr>
          <w:rFonts w:eastAsia="仿宋_GB2312" w:hint="eastAsia"/>
          <w:sz w:val="30"/>
          <w:szCs w:val="30"/>
        </w:rPr>
        <w:t xml:space="preserve">。</w:t>
      </w:r>
      <w:r>
        <w:rPr>
          <w:rFonts w:eastAsia="仿宋_GB2312" w:hint="eastAsia"/>
          <w:sz w:val="30"/>
          <w:szCs w:val="30"/>
        </w:rPr>
        <w:t xml:space="preserve">决算数与预算数持平的主要原因是严控公务接待费支出，按照预算批复执行；</w:t>
      </w:r>
      <w:r>
        <w:rPr>
          <w:rFonts w:eastAsia="仿宋_GB2312" w:hint="eastAsia"/>
          <w:sz w:val="30"/>
          <w:szCs w:val="30"/>
        </w:rPr>
        <w:t xml:space="preserve">决算数较上年减少的主要原因是厉行节约，合理安排公务接待活动，接待工作减少，压减公务接待费支出。</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6</w:t>
      </w:r>
      <w:r>
        <w:rPr>
          <w:rFonts w:eastAsia="仿宋_GB2312" w:hint="eastAsia"/>
          <w:sz w:val="30"/>
          <w:szCs w:val="30"/>
        </w:rPr>
        <w:t xml:space="preserve">批次，</w:t>
      </w:r>
      <w:r>
        <w:rPr>
          <w:rFonts w:eastAsia="仿宋_GB2312" w:hint="eastAsia"/>
          <w:sz w:val="30"/>
          <w:szCs w:val="30"/>
        </w:rPr>
        <w:t xml:space="preserve">24</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1895013942"/>
      <w:bookmarkStart w:id="89" w:name="_Toc204182323"/>
      <w:bookmarkStart w:id="90" w:name="_Toc1349690397"/>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机关运行经费是指行政单位和参照公务员法管理的事业单位使用财政拨款安排的基本支出中的日常公用经费支出，天津市统计局2024年度机关运行经费年初预算7,514,000元，决算数7,384,448.8元，与年初预算相比</w:t>
      </w:r>
      <w:r>
        <w:rPr>
          <w:rFonts w:eastAsia="仿宋_GB2312" w:hint="eastAsia"/>
          <w:sz w:val="30"/>
          <w:szCs w:val="30"/>
        </w:rPr>
        <w:t xml:space="preserve">减少129,551.2元，</w:t>
      </w:r>
      <w:r>
        <w:rPr>
          <w:rFonts w:eastAsia="仿宋_GB2312" w:hint="eastAsia"/>
          <w:sz w:val="30"/>
          <w:szCs w:val="30"/>
        </w:rPr>
        <w:t xml:space="preserve">完成年初预算的98.276%；</w:t>
      </w:r>
      <w:r>
        <w:rPr>
          <w:rFonts w:eastAsia="仿宋_GB2312" w:hint="eastAsia"/>
          <w:sz w:val="30"/>
          <w:szCs w:val="30"/>
        </w:rPr>
        <w:t xml:space="preserve">比2023年减少440,067.5元</w:t>
      </w:r>
      <w:r>
        <w:rPr>
          <w:rFonts w:eastAsia="仿宋_GB2312" w:hint="eastAsia"/>
          <w:sz w:val="30"/>
          <w:szCs w:val="30"/>
        </w:rPr>
        <w:t xml:space="preserve">，下降5.624%</w:t>
      </w:r>
      <w:r>
        <w:rPr>
          <w:rFonts w:eastAsia="仿宋_GB2312" w:hint="eastAsia"/>
          <w:sz w:val="30"/>
          <w:szCs w:val="30"/>
        </w:rPr>
        <w:t xml:space="preserve">，主要原因是：坚持过紧日子，压减公用经费支出。</w:t>
      </w:r>
    </w:p>
    <w:p>
      <w:pPr>
        <w:pStyle w:val="Heading2"/>
        <w:spacing w:before="0" w:after="0" w:line="600" w:lineRule="exact"/>
        <w:ind w:firstLine="600" w:firstLineChars="200"/>
        <w:rPr>
          <w:rFonts w:ascii="黑体" w:eastAsia="黑体" w:hAnsi="黑体" w:cs="仿宋_GB2312"/>
          <w:sz w:val="30"/>
          <w:szCs w:val="30"/>
        </w:rPr>
      </w:pPr>
      <w:bookmarkStart w:id="91" w:name="_Toc13434755"/>
      <w:bookmarkStart w:id="92" w:name="_Toc2053194528"/>
      <w:bookmarkStart w:id="93" w:name="_Toc169354537"/>
      <w:bookmarkStart w:id="94" w:name="_Toc37673911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统计局2024年政府采购支出总额5,295,995.51元，其中：政府采购货物支出996,466元、政府采购工程支出0.00元、政府采购服务支出4,299,529.51元。授予中小企业合同金额5,290,055.51元，占政府采购支出总额的99.888%，其中：授予小微企业合同金额4,158,389.51元，占政府采购支出总额的78.520%；货物采购授予中小企业合同金额占货物支出金额的99.404%，工程采购授予中小企业合同金额占工程支出金额的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5" w:name="_Toc925871084"/>
      <w:bookmarkStart w:id="96" w:name="_Toc1072564870"/>
      <w:bookmarkStart w:id="97" w:name="_Toc312144350"/>
      <w:bookmarkStart w:id="98" w:name="_Toc125708453"/>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天津市统计局2024年度无国有资产占有使用情况。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448802626"/>
      <w:bookmarkStart w:id="101" w:name="_Toc2055024476"/>
      <w:bookmarkStart w:id="102" w:name="_Toc1805544570"/>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根据预算绩效管理要求，天津市统计局2024年度已对14个市级项目开展绩效自评，涉及金额15,683,764.00元，自评结果已随部门决算一并公开。</w:t>
      </w:r>
    </w:p>
    <w:p>
      <w:pPr>
        <w:spacing w:line="600" w:lineRule="exact"/>
        <w:jc w:val="both"/>
        <w:rPr>
          <w:rFonts w:eastAsia="仿宋_GB2312"/>
          <w:sz w:val="30"/>
          <w:szCs w:val="30"/>
        </w:rPr>
      </w:pPr>
      <w:r>
        <w:rPr>
          <w:rFonts w:eastAsia="仿宋_GB2312"/>
          <w:sz w:val="30"/>
          <w:szCs w:val="30"/>
        </w:rPr>
        <w:t xml:space="preserve">    本部门2024年度未开展部门评价。</w:t>
      </w:r>
    </w:p>
    <w:p>
      <w:pPr>
        <w:pStyle w:val="Heading2"/>
        <w:spacing w:before="0" w:after="0" w:line="600" w:lineRule="exact"/>
        <w:ind w:firstLine="600" w:firstLineChars="200"/>
        <w:rPr>
          <w:rFonts w:ascii="黑体" w:eastAsia="黑体" w:hAnsi="黑体" w:cs="仿宋_GB2312"/>
          <w:sz w:val="30"/>
          <w:szCs w:val="30"/>
        </w:rPr>
      </w:pPr>
      <w:bookmarkStart w:id="103" w:name="_Toc1063166918"/>
      <w:bookmarkStart w:id="104" w:name="_Toc816873431"/>
      <w:bookmarkStart w:id="105" w:name="_Toc1843655880"/>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天津市统计局不属于乡、镇、街级单位，不涉及公开2024年度教育、医疗卫生、社会保障和就业、住房保障、涉农补贴等民生支出情况。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328799546"/>
      <w:bookmarkStart w:id="108" w:name="_Toc368130082"/>
      <w:bookmarkStart w:id="109" w:name="_Toc282832597"/>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64598362"/>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header" Target="header1.xml" /><Relationship Id="rId3" Type="http://schemas.openxmlformats.org/officeDocument/2006/relationships/customXml" Target="../customXml/item3.xml" /><Relationship Id="rId30" Type="http://schemas.openxmlformats.org/officeDocument/2006/relationships/header" Target="header2.xml" /><Relationship Id="rId31" Type="http://schemas.openxmlformats.org/officeDocument/2006/relationships/header" Target="header3.xml" /><Relationship Id="rId32" Type="http://schemas.openxmlformats.org/officeDocument/2006/relationships/footer" Target="footer1.xml" /><Relationship Id="rId33" Type="http://schemas.openxmlformats.org/officeDocument/2006/relationships/footer" Target="footer2.xml" /><Relationship Id="rId34" Type="http://schemas.openxmlformats.org/officeDocument/2006/relationships/footer" Target="footer3.xml" /><Relationship Id="rId35" Type="http://schemas.openxmlformats.org/officeDocument/2006/relationships/footer" Target="footer4.xml" /><Relationship Id="rId36" Type="http://schemas.openxmlformats.org/officeDocument/2006/relationships/footer" Target="footer5.xml" /><Relationship Id="rId37" Type="http://schemas.openxmlformats.org/officeDocument/2006/relationships/theme" Target="theme/theme1.xml" /><Relationship Id="rId38" Type="http://schemas.openxmlformats.org/officeDocument/2006/relationships/styles" Target="styles.xml" /><Relationship Id="rId39" Type="http://schemas.openxmlformats.org/officeDocument/2006/relationships/webSettings" Target="webSettings.xml" /><Relationship Id="rId4" Type="http://schemas.openxmlformats.org/officeDocument/2006/relationships/customXml" Target="../customXml/item4.xml" /><Relationship Id="rId40" Type="http://schemas.openxmlformats.org/officeDocument/2006/relationships/fontTable" Target="fontTable.xml" /><Relationship Id="rId41"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http://schemas.openxmlformats.org/officeDocument/2006/extended-properties" xmlns:vt="http://schemas.openxmlformats.org/officeDocument/2006/docPropsVTypes">
  <Template>Normal.dot</Template>
  <TotalTime>2</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2.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vt:lpwstr>
  </property>
</Properties>
</file>

<file path=customXml/item14.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2025-08-08T16:13:15Z</dcterms:modified>
  <dc:title>附件1</dc:title>
  <cp:revision>5</cp:revision>
</cp:coreProperties>
</file>

<file path=customXml/item1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3</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2025-08-11T17:53:48Z</dcterms:modified>
  <dc:title>附件1</dc:title>
  <cp:revision>5</cp:revision>
</cp:coreProperties>
</file>

<file path=customXml/item19.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2.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2025-08-08T16:13:15Z</dcterms:modified>
</cp:coreProperties>
</file>

<file path=customXml/item2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2025-08-11T17:53:48Z</dcterms:modified>
</cp:coreProperties>
</file>

<file path=customXml/item2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http://schemas.openxmlformats.org/officeDocument/2006/extended-properties" xmlns:vt="http://schemas.openxmlformats.org/officeDocument/2006/docPropsVTypes">
  <Template>Normal.dot</Template>
  <TotalTime>3</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5.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2019-08-07T02:37:00Z</dcterms:created>
  <dc:creator>Administrator</dc:creator>
  <cp:lastModifiedBy>马彦龙</cp:lastModifiedBy>
  <cp:lastPrinted>2025-07-04T11:27:00Z</cp:lastPrinted>
  <dcterms:modified xsi:type="dcterms:W3CDTF">2025-08-12T16:46:11Z</dcterms:modified>
  <dc:title>附件1</dc:title>
  <cp:revision>5</cp:revision>
</cp:coreProperties>
</file>

<file path=customXml/item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2019-08-06T10:37:00Z</dcterms:created>
  <dc:creator>Administrator</dc:creator>
  <cp:lastModifiedBy>马彦龙</cp:lastModifiedBy>
  <cp:lastPrinted>2025-07-03T19:27:00Z</cp:lastPrinted>
  <dcterms:modified xsi:type="dcterms:W3CDTF">2025-08-12T10:20:26Z</dcterms:modified>
  <dc:title>附件1</dc:title>
  <cp:revision>5</cp:revision>
</cp:coreProperties>
</file>

<file path=customXml/item7.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2025-07-03T19:27:00Z</cp:lastPrinted>
  <dcterms:created xsi:type="dcterms:W3CDTF">2019-08-06T10:37:00Z</dcterms:created>
  <dcterms:modified xsi:type="dcterms:W3CDTF">2025-08-12T10:20:26Z</dcterms:modified>
</cp:coreProperties>
</file>

<file path=customXml/item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C4B34E17-0104-4EDC-8B65-FEE07F5D6036}">
  <ds:schemaRefs/>
</ds:datastoreItem>
</file>

<file path=customXml/itemProps11.xml><?xml version="1.0" encoding="utf-8"?>
<ds:datastoreItem xmlns:ds="http://schemas.openxmlformats.org/officeDocument/2006/customXml" ds:itemID="{E7B89B85-DE50-4FA4-B41B-DA9EA0B13FC5}">
  <ds:schemaRefs/>
</ds:datastoreItem>
</file>

<file path=customXml/itemProps12.xml><?xml version="1.0" encoding="utf-8"?>
<ds:datastoreItem xmlns:ds="http://schemas.openxmlformats.org/officeDocument/2006/customXml" ds:itemID="{BD026816-A8A2-4241-BC81-C89B8D4F3340}">
  <ds:schemaRefs/>
</ds:datastoreItem>
</file>

<file path=customXml/itemProps13.xml><?xml version="1.0" encoding="utf-8"?>
<ds:datastoreItem xmlns:ds="http://schemas.openxmlformats.org/officeDocument/2006/customXml" ds:itemID="{AD23279A-C336-4DD7-BA6E-62405502A753}">
  <ds:schemaRefs/>
</ds:datastoreItem>
</file>

<file path=customXml/itemProps14.xml><?xml version="1.0" encoding="utf-8"?>
<ds:datastoreItem xmlns:ds="http://schemas.openxmlformats.org/officeDocument/2006/customXml" ds:itemID="{52F67541-63B6-4140-B9ED-036C4605808A}">
  <ds:schemaRefs/>
</ds:datastoreItem>
</file>

<file path=customXml/itemProps15.xml><?xml version="1.0" encoding="utf-8"?>
<ds:datastoreItem xmlns:ds="http://schemas.openxmlformats.org/officeDocument/2006/customXml" ds:itemID="{69CAF7E9-83EE-4D23-8DC7-502960E8F893}">
  <ds:schemaRefs/>
</ds:datastoreItem>
</file>

<file path=customXml/itemProps16.xml><?xml version="1.0" encoding="utf-8"?>
<ds:datastoreItem xmlns:ds="http://schemas.openxmlformats.org/officeDocument/2006/customXml" ds:itemID="{9E235116-2B60-40F7-90B3-AD0DB00C8D58}">
  <ds:schemaRefs/>
</ds:datastoreItem>
</file>

<file path=customXml/itemProps17.xml><?xml version="1.0" encoding="utf-8"?>
<ds:datastoreItem xmlns:ds="http://schemas.openxmlformats.org/officeDocument/2006/customXml" ds:itemID="{94C20284-5DAF-437F-AFC2-B95276A97113}">
  <ds:schemaRefs/>
</ds:datastoreItem>
</file>

<file path=customXml/itemProps18.xml><?xml version="1.0" encoding="utf-8"?>
<ds:datastoreItem xmlns:ds="http://schemas.openxmlformats.org/officeDocument/2006/customXml" ds:itemID="{CC5DF07E-BFFA-43FA-A3CD-98069DF0F687}">
  <ds:schemaRefs/>
</ds:datastoreItem>
</file>

<file path=customXml/itemProps19.xml><?xml version="1.0" encoding="utf-8"?>
<ds:datastoreItem xmlns:ds="http://schemas.openxmlformats.org/officeDocument/2006/customXml" ds:itemID="{F3BAAF12-834E-4002-B80C-F5A50F7A299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6E1175B-A67B-46AE-B85D-6DA15FC25627}">
  <ds:schemaRefs/>
</ds:datastoreItem>
</file>

<file path=customXml/itemProps21.xml><?xml version="1.0" encoding="utf-8"?>
<ds:datastoreItem xmlns:ds="http://schemas.openxmlformats.org/officeDocument/2006/customXml" ds:itemID="{1a55c2a5-2987-45d2-9ef5-5d09475be4a8}">
  <ds:schemaRefs/>
</ds:datastoreItem>
</file>

<file path=customXml/itemProps22.xml><?xml version="1.0" encoding="utf-8"?>
<ds:datastoreItem xmlns:ds="http://schemas.openxmlformats.org/officeDocument/2006/customXml" ds:itemID="{5CEE1DAA-2E55-4F5C-85D1-366DFBE4870F}">
  <ds:schemaRefs/>
</ds:datastoreItem>
</file>

<file path=customXml/itemProps23.xml><?xml version="1.0" encoding="utf-8"?>
<ds:datastoreItem xmlns:ds="http://schemas.openxmlformats.org/officeDocument/2006/customXml" ds:itemID="{5AE26F72-FA8E-4537-A3DD-D3B8478CFCFE}">
  <ds:schemaRefs/>
</ds:datastoreItem>
</file>

<file path=customXml/itemProps24.xml><?xml version="1.0" encoding="utf-8"?>
<ds:datastoreItem xmlns:ds="http://schemas.openxmlformats.org/officeDocument/2006/customXml" ds:itemID="{D6FBF1F4-6224-409A-9FCB-9DFA953478DA}">
  <ds:schemaRefs/>
</ds:datastoreItem>
</file>

<file path=customXml/itemProps25.xml><?xml version="1.0" encoding="utf-8"?>
<ds:datastoreItem xmlns:ds="http://schemas.openxmlformats.org/officeDocument/2006/customXml" ds:itemID="{18EAF0BC-63DE-4D5C-BADE-39BE023DB32D}">
  <ds:schemaRefs/>
</ds:datastoreItem>
</file>

<file path=customXml/itemProps26.xml><?xml version="1.0" encoding="utf-8"?>
<ds:datastoreItem xmlns:ds="http://schemas.openxmlformats.org/officeDocument/2006/customXml" ds:itemID="{4F63A560-0080-4A2D-9B9D-D75B1DA56683}">
  <ds:schemaRefs/>
</ds:datastoreItem>
</file>

<file path=customXml/itemProps27.xml><?xml version="1.0" encoding="utf-8"?>
<ds:datastoreItem xmlns:ds="http://schemas.openxmlformats.org/officeDocument/2006/customXml" ds:itemID="{FED59827-4645-40FF-A724-9F89096CF019}">
  <ds:schemaRefs/>
</ds:datastoreItem>
</file>

<file path=customXml/itemProps28.xml><?xml version="1.0" encoding="utf-8"?>
<ds:datastoreItem xmlns:ds="http://schemas.openxmlformats.org/officeDocument/2006/customXml" ds:itemID="{75280075-3007-485F-9DAF-575194E50C9B}">
  <ds:schemaRefs/>
</ds:datastoreItem>
</file>

<file path=customXml/itemProps3.xml><?xml version="1.0" encoding="utf-8"?>
<ds:datastoreItem xmlns:ds="http://schemas.openxmlformats.org/officeDocument/2006/customXml" ds:itemID="{FDE1A1C2-FBC7-499D-A1A7-2AEF61E292AA}">
  <ds:schemaRefs/>
</ds:datastoreItem>
</file>

<file path=customXml/itemProps4.xml><?xml version="1.0" encoding="utf-8"?>
<ds:datastoreItem xmlns:ds="http://schemas.openxmlformats.org/officeDocument/2006/customXml" ds:itemID="{09A94117-88A3-4E0B-ADB3-E69EF559BB83}">
  <ds:schemaRefs/>
</ds:datastoreItem>
</file>

<file path=customXml/itemProps5.xml><?xml version="1.0" encoding="utf-8"?>
<ds:datastoreItem xmlns:ds="http://schemas.openxmlformats.org/officeDocument/2006/customXml" ds:itemID="{ECF4E218-7AAA-47F4-AFDD-E2B4CE052896}">
  <ds:schemaRefs/>
</ds:datastoreItem>
</file>

<file path=customXml/itemProps6.xml><?xml version="1.0" encoding="utf-8"?>
<ds:datastoreItem xmlns:ds="http://schemas.openxmlformats.org/officeDocument/2006/customXml" ds:itemID="{CC88AEA9-B6D6-4ED3-8D23-5498E7B9BEF0}">
  <ds:schemaRefs/>
</ds:datastoreItem>
</file>

<file path=customXml/itemProps7.xml><?xml version="1.0" encoding="utf-8"?>
<ds:datastoreItem xmlns:ds="http://schemas.openxmlformats.org/officeDocument/2006/customXml" ds:itemID="{762FE463-9158-4AD3-946B-699ADAB088E5}">
  <ds:schemaRefs/>
</ds:datastoreItem>
</file>

<file path=customXml/itemProps8.xml><?xml version="1.0" encoding="utf-8"?>
<ds:datastoreItem xmlns:ds="http://schemas.openxmlformats.org/officeDocument/2006/customXml" ds:itemID="{A019E02D-672E-4A1F-A301-3D6CC6BBD6CD}">
  <ds:schemaRefs/>
</ds:datastoreItem>
</file>

<file path=customXml/itemProps9.xml><?xml version="1.0" encoding="utf-8"?>
<ds:datastoreItem xmlns:ds="http://schemas.openxmlformats.org/officeDocument/2006/customXml" ds:itemID="{4774fcbb-a241-4a47-b13c-c9c830786a2c}">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56</Pages>
  <Words>6034</Words>
  <Characters>34400</Characters>
  <Application>WPS Office_12.1.21861.21861_F1E327BC-269C-435d-A152-05C5408002CA</Application>
  <DocSecurity>0</DocSecurity>
  <Lines>286</Lines>
  <Paragraphs>80</Paragraphs>
  <CharactersWithSpaces>40354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2025-07-06T11:27:00Z</cp:lastPrinted>
  <dcterms:created xsi:type="dcterms:W3CDTF">2019-08-09T02:37:00Z</dcterms:created>
  <dcterms:modified xsi:type="dcterms:W3CDTF">2025-08-21T13:42:05Z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